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073" w:rsidRPr="00040073" w:rsidRDefault="00040073" w:rsidP="00040073">
      <w:pPr>
        <w:widowControl/>
        <w:shd w:val="clear" w:color="auto" w:fill="FFFFFF"/>
        <w:jc w:val="center"/>
        <w:textAlignment w:val="baseline"/>
        <w:outlineLvl w:val="0"/>
        <w:rPr>
          <w:rFonts w:ascii="华文中宋" w:eastAsia="华文中宋" w:hAnsi="微软雅黑" w:cs="宋体"/>
          <w:b/>
          <w:bCs/>
          <w:color w:val="FF0000"/>
          <w:kern w:val="36"/>
          <w:sz w:val="60"/>
          <w:szCs w:val="60"/>
        </w:rPr>
      </w:pPr>
      <w:r w:rsidRPr="00040073">
        <w:rPr>
          <w:rFonts w:ascii="华文中宋" w:eastAsia="华文中宋" w:hAnsi="微软雅黑" w:cs="宋体"/>
          <w:b/>
          <w:bCs/>
          <w:noProof/>
          <w:color w:val="FF0000"/>
          <w:kern w:val="36"/>
          <w:sz w:val="60"/>
          <w:szCs w:val="60"/>
          <w:bdr w:val="none" w:sz="0" w:space="0" w:color="auto" w:frame="1"/>
        </w:rPr>
        <w:drawing>
          <wp:inline distT="0" distB="0" distL="0" distR="0">
            <wp:extent cx="5153025" cy="447675"/>
            <wp:effectExtent l="0" t="0" r="9525" b="9525"/>
            <wp:docPr id="3" name="图片 3" descr="W0201707243472689684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020170724347268968447.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3025" cy="447675"/>
                    </a:xfrm>
                    <a:prstGeom prst="rect">
                      <a:avLst/>
                    </a:prstGeom>
                    <a:noFill/>
                    <a:ln>
                      <a:noFill/>
                    </a:ln>
                  </pic:spPr>
                </pic:pic>
              </a:graphicData>
            </a:graphic>
          </wp:inline>
        </w:drawing>
      </w:r>
    </w:p>
    <w:p w:rsidR="00040073" w:rsidRPr="00C234EC" w:rsidRDefault="00040073" w:rsidP="00040073">
      <w:pPr>
        <w:widowControl/>
        <w:shd w:val="clear" w:color="auto" w:fill="FFFFFF"/>
        <w:spacing w:line="750" w:lineRule="atLeast"/>
        <w:jc w:val="center"/>
        <w:textAlignment w:val="baseline"/>
        <w:outlineLvl w:val="1"/>
        <w:rPr>
          <w:rFonts w:ascii="仿宋" w:eastAsia="仿宋" w:hAnsi="仿宋" w:cs="宋体"/>
          <w:color w:val="000000"/>
          <w:kern w:val="0"/>
          <w:sz w:val="32"/>
          <w:szCs w:val="32"/>
        </w:rPr>
      </w:pPr>
      <w:r w:rsidRPr="00C234EC">
        <w:rPr>
          <w:rFonts w:ascii="仿宋" w:eastAsia="仿宋" w:hAnsi="仿宋" w:cs="宋体" w:hint="eastAsia"/>
          <w:color w:val="000000"/>
          <w:kern w:val="0"/>
          <w:sz w:val="32"/>
          <w:szCs w:val="32"/>
        </w:rPr>
        <w:t>财政部令第102号</w:t>
      </w:r>
    </w:p>
    <w:p w:rsidR="00040073" w:rsidRPr="00040073" w:rsidRDefault="00040073" w:rsidP="00040073">
      <w:pPr>
        <w:widowControl/>
        <w:shd w:val="clear" w:color="auto" w:fill="FFFFFF"/>
        <w:spacing w:line="750" w:lineRule="atLeast"/>
        <w:jc w:val="center"/>
        <w:textAlignment w:val="baseline"/>
        <w:outlineLvl w:val="1"/>
        <w:rPr>
          <w:rFonts w:ascii="仿宋" w:eastAsia="仿宋" w:hAnsi="仿宋" w:cs="宋体"/>
          <w:color w:val="000000"/>
          <w:kern w:val="0"/>
          <w:sz w:val="26"/>
          <w:szCs w:val="26"/>
        </w:rPr>
      </w:pPr>
      <w:bookmarkStart w:id="0" w:name="_GoBack"/>
      <w:bookmarkEnd w:id="0"/>
    </w:p>
    <w:p w:rsidR="00040073" w:rsidRPr="00040073" w:rsidRDefault="00040073" w:rsidP="00040073">
      <w:pPr>
        <w:widowControl/>
        <w:shd w:val="clear" w:color="auto" w:fill="FFFFFF"/>
        <w:spacing w:line="420" w:lineRule="atLeast"/>
        <w:jc w:val="center"/>
        <w:textAlignment w:val="baseline"/>
        <w:rPr>
          <w:rFonts w:ascii="华文中宋" w:eastAsia="华文中宋" w:hAnsi="微软雅黑" w:cs="宋体"/>
          <w:color w:val="000000"/>
          <w:kern w:val="0"/>
          <w:sz w:val="30"/>
          <w:szCs w:val="30"/>
        </w:rPr>
      </w:pPr>
      <w:r w:rsidRPr="00040073">
        <w:rPr>
          <w:rFonts w:ascii="华文中宋" w:eastAsia="华文中宋" w:hAnsi="微软雅黑" w:cs="宋体" w:hint="eastAsia"/>
          <w:color w:val="000000"/>
          <w:kern w:val="0"/>
          <w:sz w:val="30"/>
          <w:szCs w:val="30"/>
        </w:rPr>
        <w:t>中华人民共和国财政部令第102号《政府购买服务管理办法》</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《政府购买服务管理办法》已经</w:t>
      </w:r>
      <w:r w:rsidRPr="00040073">
        <w:rPr>
          <w:rFonts w:ascii="inherit" w:eastAsia="仿宋" w:hAnsi="inherit" w:cs="宋体"/>
          <w:color w:val="000000"/>
          <w:kern w:val="0"/>
          <w:sz w:val="28"/>
          <w:szCs w:val="28"/>
        </w:rPr>
        <w:t>2019</w:t>
      </w:r>
      <w:r w:rsidRPr="00040073">
        <w:rPr>
          <w:rFonts w:ascii="inherit" w:eastAsia="仿宋" w:hAnsi="inherit" w:cs="宋体"/>
          <w:color w:val="000000"/>
          <w:kern w:val="0"/>
          <w:sz w:val="28"/>
          <w:szCs w:val="28"/>
        </w:rPr>
        <w:t>年</w:t>
      </w:r>
      <w:r w:rsidRPr="00040073">
        <w:rPr>
          <w:rFonts w:ascii="inherit" w:eastAsia="仿宋" w:hAnsi="inherit" w:cs="宋体"/>
          <w:color w:val="000000"/>
          <w:kern w:val="0"/>
          <w:sz w:val="28"/>
          <w:szCs w:val="28"/>
        </w:rPr>
        <w:t>11</w:t>
      </w:r>
      <w:r w:rsidRPr="00040073">
        <w:rPr>
          <w:rFonts w:ascii="inherit" w:eastAsia="仿宋" w:hAnsi="inherit" w:cs="宋体"/>
          <w:color w:val="000000"/>
          <w:kern w:val="0"/>
          <w:sz w:val="28"/>
          <w:szCs w:val="28"/>
        </w:rPr>
        <w:t>月</w:t>
      </w:r>
      <w:r w:rsidRPr="00040073">
        <w:rPr>
          <w:rFonts w:ascii="inherit" w:eastAsia="仿宋" w:hAnsi="inherit" w:cs="宋体"/>
          <w:color w:val="000000"/>
          <w:kern w:val="0"/>
          <w:sz w:val="28"/>
          <w:szCs w:val="28"/>
        </w:rPr>
        <w:t>19</w:t>
      </w:r>
      <w:r w:rsidRPr="00040073">
        <w:rPr>
          <w:rFonts w:ascii="inherit" w:eastAsia="仿宋" w:hAnsi="inherit" w:cs="宋体"/>
          <w:color w:val="000000"/>
          <w:kern w:val="0"/>
          <w:sz w:val="28"/>
          <w:szCs w:val="28"/>
        </w:rPr>
        <w:t>日第一次部务会议审议通过，现予公布，自</w:t>
      </w:r>
      <w:r w:rsidRPr="00040073">
        <w:rPr>
          <w:rFonts w:ascii="inherit" w:eastAsia="仿宋" w:hAnsi="inherit" w:cs="宋体"/>
          <w:color w:val="000000"/>
          <w:kern w:val="0"/>
          <w:sz w:val="28"/>
          <w:szCs w:val="28"/>
        </w:rPr>
        <w:t>2020</w:t>
      </w:r>
      <w:r w:rsidRPr="00040073">
        <w:rPr>
          <w:rFonts w:ascii="inherit" w:eastAsia="仿宋" w:hAnsi="inherit" w:cs="宋体"/>
          <w:color w:val="000000"/>
          <w:kern w:val="0"/>
          <w:sz w:val="28"/>
          <w:szCs w:val="28"/>
        </w:rPr>
        <w:t>年</w:t>
      </w:r>
      <w:r w:rsidRPr="00040073">
        <w:rPr>
          <w:rFonts w:ascii="inherit" w:eastAsia="仿宋" w:hAnsi="inherit" w:cs="宋体"/>
          <w:color w:val="000000"/>
          <w:kern w:val="0"/>
          <w:sz w:val="28"/>
          <w:szCs w:val="28"/>
        </w:rPr>
        <w:t>3</w:t>
      </w:r>
      <w:r w:rsidRPr="00040073">
        <w:rPr>
          <w:rFonts w:ascii="inherit" w:eastAsia="仿宋" w:hAnsi="inherit" w:cs="宋体"/>
          <w:color w:val="000000"/>
          <w:kern w:val="0"/>
          <w:sz w:val="28"/>
          <w:szCs w:val="28"/>
        </w:rPr>
        <w:t>月</w:t>
      </w:r>
      <w:r w:rsidRPr="00040073">
        <w:rPr>
          <w:rFonts w:ascii="inherit" w:eastAsia="仿宋" w:hAnsi="inherit" w:cs="宋体"/>
          <w:color w:val="000000"/>
          <w:kern w:val="0"/>
          <w:sz w:val="28"/>
          <w:szCs w:val="28"/>
        </w:rPr>
        <w:t>1</w:t>
      </w:r>
      <w:r w:rsidRPr="00040073">
        <w:rPr>
          <w:rFonts w:ascii="inherit" w:eastAsia="仿宋" w:hAnsi="inherit" w:cs="宋体"/>
          <w:color w:val="000000"/>
          <w:kern w:val="0"/>
          <w:sz w:val="28"/>
          <w:szCs w:val="28"/>
        </w:rPr>
        <w:t>日起施行。</w:t>
      </w:r>
    </w:p>
    <w:p w:rsidR="00040073" w:rsidRPr="00040073" w:rsidRDefault="00040073" w:rsidP="00040073">
      <w:pPr>
        <w:widowControl/>
        <w:shd w:val="clear" w:color="auto" w:fill="FFFFFF"/>
        <w:spacing w:line="560" w:lineRule="atLeast"/>
        <w:ind w:right="560"/>
        <w:jc w:val="center"/>
        <w:textAlignment w:val="baseline"/>
        <w:rPr>
          <w:rFonts w:ascii="inherit" w:eastAsia="仿宋" w:hAnsi="inherit" w:cs="宋体" w:hint="eastAsia"/>
          <w:color w:val="000000"/>
          <w:kern w:val="0"/>
          <w:sz w:val="28"/>
          <w:szCs w:val="28"/>
        </w:rPr>
      </w:pPr>
      <w:r>
        <w:rPr>
          <w:rFonts w:ascii="inherit" w:eastAsia="仿宋" w:hAnsi="inherit" w:cs="宋体" w:hint="eastAsia"/>
          <w:color w:val="000000"/>
          <w:kern w:val="0"/>
          <w:sz w:val="28"/>
          <w:szCs w:val="28"/>
        </w:rPr>
        <w:t xml:space="preserve">                           </w:t>
      </w:r>
      <w:r w:rsidRPr="00040073">
        <w:rPr>
          <w:rFonts w:ascii="inherit" w:eastAsia="仿宋" w:hAnsi="inherit" w:cs="宋体"/>
          <w:color w:val="000000"/>
          <w:kern w:val="0"/>
          <w:sz w:val="28"/>
          <w:szCs w:val="28"/>
        </w:rPr>
        <w:t>部长</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刘昆</w:t>
      </w:r>
    </w:p>
    <w:p w:rsidR="00040073" w:rsidRPr="00040073" w:rsidRDefault="00040073" w:rsidP="00040073">
      <w:pPr>
        <w:widowControl/>
        <w:shd w:val="clear" w:color="auto" w:fill="FFFFFF"/>
        <w:spacing w:line="560" w:lineRule="atLeast"/>
        <w:ind w:right="560"/>
        <w:jc w:val="center"/>
        <w:textAlignment w:val="baseline"/>
        <w:rPr>
          <w:rFonts w:ascii="inherit" w:eastAsia="仿宋" w:hAnsi="inherit" w:cs="宋体" w:hint="eastAsia"/>
          <w:color w:val="000000"/>
          <w:kern w:val="0"/>
          <w:sz w:val="28"/>
          <w:szCs w:val="28"/>
        </w:rPr>
      </w:pPr>
      <w:r>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2020</w:t>
      </w:r>
      <w:r w:rsidRPr="00040073">
        <w:rPr>
          <w:rFonts w:ascii="inherit" w:eastAsia="仿宋" w:hAnsi="inherit" w:cs="宋体"/>
          <w:color w:val="000000"/>
          <w:kern w:val="0"/>
          <w:sz w:val="28"/>
          <w:szCs w:val="28"/>
        </w:rPr>
        <w:t>年</w:t>
      </w:r>
      <w:r w:rsidRPr="00040073">
        <w:rPr>
          <w:rFonts w:ascii="inherit" w:eastAsia="仿宋" w:hAnsi="inherit" w:cs="宋体"/>
          <w:color w:val="000000"/>
          <w:kern w:val="0"/>
          <w:sz w:val="28"/>
          <w:szCs w:val="28"/>
        </w:rPr>
        <w:t>1</w:t>
      </w:r>
      <w:r w:rsidRPr="00040073">
        <w:rPr>
          <w:rFonts w:ascii="inherit" w:eastAsia="仿宋" w:hAnsi="inherit" w:cs="宋体"/>
          <w:color w:val="000000"/>
          <w:kern w:val="0"/>
          <w:sz w:val="28"/>
          <w:szCs w:val="28"/>
        </w:rPr>
        <w:t>月</w:t>
      </w:r>
      <w:r w:rsidRPr="00040073">
        <w:rPr>
          <w:rFonts w:ascii="inherit" w:eastAsia="仿宋" w:hAnsi="inherit" w:cs="宋体"/>
          <w:color w:val="000000"/>
          <w:kern w:val="0"/>
          <w:sz w:val="28"/>
          <w:szCs w:val="28"/>
        </w:rPr>
        <w:t>3</w:t>
      </w:r>
      <w:r w:rsidRPr="00040073">
        <w:rPr>
          <w:rFonts w:ascii="inherit" w:eastAsia="仿宋" w:hAnsi="inherit" w:cs="宋体"/>
          <w:color w:val="000000"/>
          <w:kern w:val="0"/>
          <w:sz w:val="28"/>
          <w:szCs w:val="28"/>
        </w:rPr>
        <w:t>日</w:t>
      </w:r>
    </w:p>
    <w:p w:rsidR="00040073" w:rsidRPr="00040073" w:rsidRDefault="0090321F" w:rsidP="00040073">
      <w:pPr>
        <w:widowControl/>
        <w:shd w:val="clear" w:color="auto" w:fill="FFFFFF"/>
        <w:spacing w:line="450" w:lineRule="atLeast"/>
        <w:jc w:val="center"/>
        <w:textAlignment w:val="baseline"/>
        <w:rPr>
          <w:rFonts w:ascii="仿宋" w:eastAsia="仿宋" w:hAnsi="仿宋" w:cs="宋体"/>
          <w:color w:val="000000"/>
          <w:kern w:val="0"/>
          <w:sz w:val="29"/>
          <w:szCs w:val="29"/>
        </w:rPr>
      </w:pPr>
      <w:r>
        <w:rPr>
          <w:rFonts w:ascii="仿宋" w:eastAsia="仿宋" w:hAnsi="仿宋" w:cs="宋体" w:hint="eastAsia"/>
          <w:color w:val="000000"/>
          <w:kern w:val="0"/>
          <w:sz w:val="29"/>
          <w:szCs w:val="29"/>
        </w:rPr>
        <w:br/>
      </w:r>
      <w:r w:rsidR="00040073" w:rsidRPr="00040073">
        <w:rPr>
          <w:rFonts w:ascii="inherit" w:eastAsia="仿宋" w:hAnsi="inherit" w:cs="宋体"/>
          <w:b/>
          <w:bCs/>
          <w:color w:val="000000"/>
          <w:kern w:val="0"/>
          <w:sz w:val="36"/>
          <w:szCs w:val="36"/>
          <w:bdr w:val="none" w:sz="0" w:space="0" w:color="auto" w:frame="1"/>
        </w:rPr>
        <w:t>政府购买服务管理办法</w:t>
      </w:r>
    </w:p>
    <w:p w:rsidR="00040073" w:rsidRPr="00040073" w:rsidRDefault="00040073" w:rsidP="00040073">
      <w:pPr>
        <w:widowControl/>
        <w:shd w:val="clear" w:color="auto" w:fill="FFFFFF"/>
        <w:spacing w:line="450" w:lineRule="atLeast"/>
        <w:ind w:firstLineChars="50" w:firstLine="141"/>
        <w:jc w:val="center"/>
        <w:textAlignment w:val="baseline"/>
        <w:rPr>
          <w:rFonts w:ascii="仿宋" w:eastAsia="仿宋" w:hAnsi="仿宋" w:cs="宋体"/>
          <w:color w:val="000000"/>
          <w:kern w:val="0"/>
          <w:sz w:val="29"/>
          <w:szCs w:val="29"/>
        </w:rPr>
      </w:pPr>
      <w:r w:rsidRPr="00040073">
        <w:rPr>
          <w:rFonts w:ascii="inherit" w:eastAsia="仿宋" w:hAnsi="inherit" w:cs="宋体"/>
          <w:b/>
          <w:bCs/>
          <w:color w:val="000000"/>
          <w:kern w:val="0"/>
          <w:sz w:val="28"/>
          <w:szCs w:val="28"/>
          <w:bdr w:val="none" w:sz="0" w:space="0" w:color="auto" w:frame="1"/>
        </w:rPr>
        <w:t>第一章</w:t>
      </w:r>
      <w:r w:rsidRPr="00040073">
        <w:rPr>
          <w:rFonts w:ascii="inherit" w:eastAsia="仿宋" w:hAnsi="inherit" w:cs="宋体"/>
          <w:b/>
          <w:bCs/>
          <w:color w:val="000000"/>
          <w:kern w:val="0"/>
          <w:sz w:val="28"/>
          <w:szCs w:val="28"/>
          <w:bdr w:val="none" w:sz="0" w:space="0" w:color="auto" w:frame="1"/>
        </w:rPr>
        <w:t xml:space="preserve"> </w:t>
      </w:r>
      <w:r w:rsidRPr="00040073">
        <w:rPr>
          <w:rFonts w:ascii="inherit" w:eastAsia="仿宋" w:hAnsi="inherit" w:cs="宋体"/>
          <w:b/>
          <w:bCs/>
          <w:color w:val="000000"/>
          <w:kern w:val="0"/>
          <w:sz w:val="28"/>
          <w:szCs w:val="28"/>
          <w:bdr w:val="none" w:sz="0" w:space="0" w:color="auto" w:frame="1"/>
        </w:rPr>
        <w:t>总则</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第一条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为规范政府购买服务行为，促进转变政府职能，改善公共服务供给，根据《中华人民共和国预算法》《中华人民共和国政府采购法》《中华人民共和国合同法》等法律、行政法规的规定，制定本办法。</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第二条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本办法所称政府购买服务，是指各级国家机关将属于自身职责范围且适合通过市场化方式提供的服务事项，按照政府采购方式和程序，交由符合条件的服务供应商承担，并根据服务数量和质量等因素向其支付费用的行为。</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第三条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政府购买服务应当遵循预算约束、以事定费、公开择优、诚实信用、讲求绩效原则。</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lastRenderedPageBreak/>
        <w:t xml:space="preserve">　　第四条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财政部负责制定全国性政府购买服务制度，指导和监督各地区、各部门政府购买服务工作。</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县级以上地方人民政府财政部门负责本行政区域政府购买服务管理。</w:t>
      </w:r>
    </w:p>
    <w:p w:rsidR="00040073" w:rsidRDefault="00040073" w:rsidP="00040073">
      <w:pPr>
        <w:widowControl/>
        <w:shd w:val="clear" w:color="auto" w:fill="FFFFFF"/>
        <w:spacing w:line="560" w:lineRule="atLeast"/>
        <w:jc w:val="center"/>
        <w:textAlignment w:val="baseline"/>
        <w:rPr>
          <w:rFonts w:ascii="inherit" w:eastAsia="仿宋" w:hAnsi="inherit" w:cs="宋体" w:hint="eastAsia"/>
          <w:b/>
          <w:bCs/>
          <w:color w:val="000000"/>
          <w:kern w:val="0"/>
          <w:sz w:val="28"/>
          <w:szCs w:val="28"/>
          <w:bdr w:val="none" w:sz="0" w:space="0" w:color="auto" w:frame="1"/>
        </w:rPr>
      </w:pPr>
    </w:p>
    <w:p w:rsidR="00040073" w:rsidRPr="00040073" w:rsidRDefault="00040073" w:rsidP="00040073">
      <w:pPr>
        <w:widowControl/>
        <w:shd w:val="clear" w:color="auto" w:fill="FFFFFF"/>
        <w:spacing w:line="560" w:lineRule="atLeast"/>
        <w:jc w:val="center"/>
        <w:textAlignment w:val="baseline"/>
        <w:rPr>
          <w:rFonts w:ascii="inherit" w:eastAsia="仿宋" w:hAnsi="inherit" w:cs="宋体" w:hint="eastAsia"/>
          <w:color w:val="000000"/>
          <w:kern w:val="0"/>
          <w:sz w:val="28"/>
          <w:szCs w:val="28"/>
        </w:rPr>
      </w:pPr>
      <w:r w:rsidRPr="00040073">
        <w:rPr>
          <w:rFonts w:ascii="inherit" w:eastAsia="仿宋" w:hAnsi="inherit" w:cs="宋体"/>
          <w:b/>
          <w:bCs/>
          <w:color w:val="000000"/>
          <w:kern w:val="0"/>
          <w:sz w:val="28"/>
          <w:szCs w:val="28"/>
          <w:bdr w:val="none" w:sz="0" w:space="0" w:color="auto" w:frame="1"/>
        </w:rPr>
        <w:t>第二章</w:t>
      </w:r>
      <w:r w:rsidRPr="00040073">
        <w:rPr>
          <w:rFonts w:ascii="inherit" w:eastAsia="仿宋" w:hAnsi="inherit" w:cs="宋体"/>
          <w:b/>
          <w:bCs/>
          <w:color w:val="000000"/>
          <w:kern w:val="0"/>
          <w:sz w:val="28"/>
          <w:szCs w:val="28"/>
          <w:bdr w:val="none" w:sz="0" w:space="0" w:color="auto" w:frame="1"/>
        </w:rPr>
        <w:t xml:space="preserve"> </w:t>
      </w:r>
      <w:r w:rsidRPr="00040073">
        <w:rPr>
          <w:rFonts w:ascii="inherit" w:eastAsia="仿宋" w:hAnsi="inherit" w:cs="宋体"/>
          <w:b/>
          <w:bCs/>
          <w:color w:val="000000"/>
          <w:kern w:val="0"/>
          <w:sz w:val="28"/>
          <w:szCs w:val="28"/>
          <w:bdr w:val="none" w:sz="0" w:space="0" w:color="auto" w:frame="1"/>
        </w:rPr>
        <w:t>购买主体和承接主体</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第五条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各级国家机关是政府购买服务的购买主体。</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第六条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依法成立的企业、社会组织（不含由财政拨款保障的群团组织），公益二类和从事生产经营活动的事业单位，农村集体经济组织，基层群众性自治组织，以及具备条件的个人可以作为政府购买服务的承接主体。</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第七条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政府购买服务的承接主体应当符合政府采购法律、行政法规规定的条件。</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购买主体可以结合购买服务项目的特点规定承接主体的具体条件，但不得违反政府采购法律、行政法规，以不合理的条件对承接主体实行差别待遇或者歧视待遇。</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第八条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公益一类事业单位、使用事业编制且由财政拨款保障的群团组织，不作为政府购买服务的购买主体和承接主体。</w:t>
      </w:r>
    </w:p>
    <w:p w:rsidR="00040073" w:rsidRDefault="00040073" w:rsidP="00040073">
      <w:pPr>
        <w:widowControl/>
        <w:shd w:val="clear" w:color="auto" w:fill="FFFFFF"/>
        <w:spacing w:line="560" w:lineRule="atLeast"/>
        <w:jc w:val="center"/>
        <w:textAlignment w:val="baseline"/>
        <w:rPr>
          <w:rFonts w:ascii="inherit" w:eastAsia="仿宋" w:hAnsi="inherit" w:cs="宋体" w:hint="eastAsia"/>
          <w:b/>
          <w:bCs/>
          <w:color w:val="000000"/>
          <w:kern w:val="0"/>
          <w:sz w:val="28"/>
          <w:szCs w:val="28"/>
          <w:bdr w:val="none" w:sz="0" w:space="0" w:color="auto" w:frame="1"/>
        </w:rPr>
      </w:pPr>
    </w:p>
    <w:p w:rsidR="00040073" w:rsidRPr="00040073" w:rsidRDefault="00040073" w:rsidP="00040073">
      <w:pPr>
        <w:widowControl/>
        <w:shd w:val="clear" w:color="auto" w:fill="FFFFFF"/>
        <w:spacing w:line="560" w:lineRule="atLeast"/>
        <w:jc w:val="center"/>
        <w:textAlignment w:val="baseline"/>
        <w:rPr>
          <w:rFonts w:ascii="inherit" w:eastAsia="仿宋" w:hAnsi="inherit" w:cs="宋体" w:hint="eastAsia"/>
          <w:color w:val="000000"/>
          <w:kern w:val="0"/>
          <w:sz w:val="28"/>
          <w:szCs w:val="28"/>
        </w:rPr>
      </w:pPr>
      <w:r w:rsidRPr="00040073">
        <w:rPr>
          <w:rFonts w:ascii="inherit" w:eastAsia="仿宋" w:hAnsi="inherit" w:cs="宋体"/>
          <w:b/>
          <w:bCs/>
          <w:color w:val="000000"/>
          <w:kern w:val="0"/>
          <w:sz w:val="28"/>
          <w:szCs w:val="28"/>
          <w:bdr w:val="none" w:sz="0" w:space="0" w:color="auto" w:frame="1"/>
        </w:rPr>
        <w:t>第三章</w:t>
      </w:r>
      <w:r w:rsidRPr="00040073">
        <w:rPr>
          <w:rFonts w:ascii="inherit" w:eastAsia="仿宋" w:hAnsi="inherit" w:cs="宋体"/>
          <w:b/>
          <w:bCs/>
          <w:color w:val="000000"/>
          <w:kern w:val="0"/>
          <w:sz w:val="28"/>
          <w:szCs w:val="28"/>
          <w:bdr w:val="none" w:sz="0" w:space="0" w:color="auto" w:frame="1"/>
        </w:rPr>
        <w:t xml:space="preserve"> </w:t>
      </w:r>
      <w:r w:rsidRPr="00040073">
        <w:rPr>
          <w:rFonts w:ascii="inherit" w:eastAsia="仿宋" w:hAnsi="inherit" w:cs="宋体"/>
          <w:b/>
          <w:bCs/>
          <w:color w:val="000000"/>
          <w:kern w:val="0"/>
          <w:sz w:val="28"/>
          <w:szCs w:val="28"/>
          <w:bdr w:val="none" w:sz="0" w:space="0" w:color="auto" w:frame="1"/>
        </w:rPr>
        <w:t>购买内容和目录</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第九条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政府购买服务的内容包括政府向社会公众提供的公共服务，以及政府履职所需辅助性服务。</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lastRenderedPageBreak/>
        <w:t xml:space="preserve">　　第十条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以下各项不得纳入政府购买服务范围：</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（一）不属于政府职责范围的服务事项；</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（二）应当由政府直接履职的事项；</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（三）政府采购法律、行政法规规定的货物和工程，以及将工程和服务打包的项目；</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（四）融资行为；</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（五）购买主体的人员招、聘用，以劳务派遣方式用工，以及设置公益性岗位等事项；</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（六）法律、行政法规以及国务院规定的其他不得作为政府购买服务内容的事项。</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第十一条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政府购买服务的具体范围和内容实行指导性目录管理，指导性目录依法予以公开。</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第十二条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政府购买服务指导性目录在中央和省两级实行分级管理，财政部和省级财政部门分别制定本级政府购买服务指导性目录，各部门在本级指导性目录范围内编制本部门政府购买服务指导性目录。</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省级财政部门根据本地区情况确定省以下政府购买服务指导性目录的编制方式和程序。</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第十三条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有关部门应当根据经济社会发展实际、政府职能转变和基本公共服务均等化、标准化的要求，编制、调整指导性目录。</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编制、调整指导性目录应当充分征求相关部门意见，根据实际需要进行专家论证。</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lastRenderedPageBreak/>
        <w:t xml:space="preserve">　　第十四条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纳入政府购买服务指导性目录的服务事项，已安排预算的，可以实施政府购买服务。</w:t>
      </w:r>
    </w:p>
    <w:p w:rsidR="00040073" w:rsidRDefault="00040073" w:rsidP="00040073">
      <w:pPr>
        <w:widowControl/>
        <w:shd w:val="clear" w:color="auto" w:fill="FFFFFF"/>
        <w:spacing w:line="560" w:lineRule="atLeast"/>
        <w:jc w:val="center"/>
        <w:textAlignment w:val="baseline"/>
        <w:rPr>
          <w:rFonts w:ascii="inherit" w:eastAsia="仿宋" w:hAnsi="inherit" w:cs="宋体" w:hint="eastAsia"/>
          <w:b/>
          <w:bCs/>
          <w:color w:val="000000"/>
          <w:kern w:val="0"/>
          <w:sz w:val="28"/>
          <w:szCs w:val="28"/>
          <w:bdr w:val="none" w:sz="0" w:space="0" w:color="auto" w:frame="1"/>
        </w:rPr>
      </w:pPr>
    </w:p>
    <w:p w:rsidR="00040073" w:rsidRPr="00040073" w:rsidRDefault="00040073" w:rsidP="00040073">
      <w:pPr>
        <w:widowControl/>
        <w:shd w:val="clear" w:color="auto" w:fill="FFFFFF"/>
        <w:spacing w:line="560" w:lineRule="atLeast"/>
        <w:jc w:val="center"/>
        <w:textAlignment w:val="baseline"/>
        <w:rPr>
          <w:rFonts w:ascii="inherit" w:eastAsia="仿宋" w:hAnsi="inherit" w:cs="宋体" w:hint="eastAsia"/>
          <w:color w:val="000000"/>
          <w:kern w:val="0"/>
          <w:sz w:val="28"/>
          <w:szCs w:val="28"/>
        </w:rPr>
      </w:pPr>
      <w:r w:rsidRPr="00040073">
        <w:rPr>
          <w:rFonts w:ascii="inherit" w:eastAsia="仿宋" w:hAnsi="inherit" w:cs="宋体"/>
          <w:b/>
          <w:bCs/>
          <w:color w:val="000000"/>
          <w:kern w:val="0"/>
          <w:sz w:val="28"/>
          <w:szCs w:val="28"/>
          <w:bdr w:val="none" w:sz="0" w:space="0" w:color="auto" w:frame="1"/>
        </w:rPr>
        <w:t>第四章</w:t>
      </w:r>
      <w:r w:rsidRPr="00040073">
        <w:rPr>
          <w:rFonts w:ascii="inherit" w:eastAsia="仿宋" w:hAnsi="inherit" w:cs="宋体"/>
          <w:b/>
          <w:bCs/>
          <w:color w:val="000000"/>
          <w:kern w:val="0"/>
          <w:sz w:val="28"/>
          <w:szCs w:val="28"/>
          <w:bdr w:val="none" w:sz="0" w:space="0" w:color="auto" w:frame="1"/>
        </w:rPr>
        <w:t xml:space="preserve"> </w:t>
      </w:r>
      <w:r w:rsidRPr="00040073">
        <w:rPr>
          <w:rFonts w:ascii="inherit" w:eastAsia="仿宋" w:hAnsi="inherit" w:cs="宋体"/>
          <w:b/>
          <w:bCs/>
          <w:color w:val="000000"/>
          <w:kern w:val="0"/>
          <w:sz w:val="28"/>
          <w:szCs w:val="28"/>
          <w:bdr w:val="none" w:sz="0" w:space="0" w:color="auto" w:frame="1"/>
        </w:rPr>
        <w:t>购买活动的实施</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第十五条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政府购买服务应当突出公共性和公益性，重点考虑、优先安排与改善民生密切相关，有利于转变政府职能、提高财政资金绩效的项目。</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政府购买的基本公共服务项目的服务内容、水平、流程等标准要素，应当符合国家基本公共服务标准相关要求。</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第十六条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政府购买服务项目所需资金应当在相关部门预算中统筹安排，并与中期财政规划相衔接，未列入预算的项目不得实施。</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购买主体在编报年度部门预算时，应当反映政府购买服务支出情况。政府购买服务支出应当符合预算管理有关规定。</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第十七条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购买主体应当根据购买内容及市场状况、相关供应商服务能力和信用状况等因素，通过公平竞争择优确定承接主体。</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第十八条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购买主体向个人购买服务，应当限于确实适宜实施政府购买服务并且由个人承接的情形，不得以政府购买服务名义变相用工。</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第十九条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政府购买服务项目采购环节的执行和监督管理，包括集中采购目录及标准、采购政策、采购方式和程序、信息公开、质疑投诉、失信惩戒等，按照政府采购法律、行政法规和相关制度执行。</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lastRenderedPageBreak/>
        <w:t xml:space="preserve">　　第二十条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购买主体实施政府购买服务项目绩效管理，应当开展事前绩效评估，定期对所购服务实施情况开展绩效评价，具备条件的项目可以运用第三方评价评估。</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财政部门可以根据需要，对部门政府购买服务整体工作开展绩效评价，或者对部门实施的资金金额和社会影响大的政府购买服务项目开展重点绩效评价。</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第二十一条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购买主体及财政部门应当将绩效评价结果作为承接主体选择、预算安排和政策调整的重要依据。</w:t>
      </w:r>
    </w:p>
    <w:p w:rsidR="00040073" w:rsidRDefault="00040073" w:rsidP="00040073">
      <w:pPr>
        <w:widowControl/>
        <w:shd w:val="clear" w:color="auto" w:fill="FFFFFF"/>
        <w:spacing w:line="560" w:lineRule="atLeast"/>
        <w:jc w:val="center"/>
        <w:textAlignment w:val="baseline"/>
        <w:rPr>
          <w:rFonts w:ascii="inherit" w:eastAsia="仿宋" w:hAnsi="inherit" w:cs="宋体" w:hint="eastAsia"/>
          <w:b/>
          <w:bCs/>
          <w:color w:val="000000"/>
          <w:kern w:val="0"/>
          <w:sz w:val="28"/>
          <w:szCs w:val="28"/>
          <w:bdr w:val="none" w:sz="0" w:space="0" w:color="auto" w:frame="1"/>
        </w:rPr>
      </w:pPr>
    </w:p>
    <w:p w:rsidR="00040073" w:rsidRPr="00040073" w:rsidRDefault="00040073" w:rsidP="00040073">
      <w:pPr>
        <w:widowControl/>
        <w:shd w:val="clear" w:color="auto" w:fill="FFFFFF"/>
        <w:spacing w:line="560" w:lineRule="atLeast"/>
        <w:jc w:val="center"/>
        <w:textAlignment w:val="baseline"/>
        <w:rPr>
          <w:rFonts w:ascii="inherit" w:eastAsia="仿宋" w:hAnsi="inherit" w:cs="宋体" w:hint="eastAsia"/>
          <w:color w:val="000000"/>
          <w:kern w:val="0"/>
          <w:sz w:val="28"/>
          <w:szCs w:val="28"/>
        </w:rPr>
      </w:pPr>
      <w:r w:rsidRPr="00040073">
        <w:rPr>
          <w:rFonts w:ascii="inherit" w:eastAsia="仿宋" w:hAnsi="inherit" w:cs="宋体"/>
          <w:b/>
          <w:bCs/>
          <w:color w:val="000000"/>
          <w:kern w:val="0"/>
          <w:sz w:val="28"/>
          <w:szCs w:val="28"/>
          <w:bdr w:val="none" w:sz="0" w:space="0" w:color="auto" w:frame="1"/>
        </w:rPr>
        <w:t>第五章</w:t>
      </w:r>
      <w:r w:rsidRPr="00040073">
        <w:rPr>
          <w:rFonts w:ascii="inherit" w:eastAsia="仿宋" w:hAnsi="inherit" w:cs="宋体"/>
          <w:b/>
          <w:bCs/>
          <w:color w:val="000000"/>
          <w:kern w:val="0"/>
          <w:sz w:val="28"/>
          <w:szCs w:val="28"/>
          <w:bdr w:val="none" w:sz="0" w:space="0" w:color="auto" w:frame="1"/>
        </w:rPr>
        <w:t xml:space="preserve"> </w:t>
      </w:r>
      <w:r w:rsidRPr="00040073">
        <w:rPr>
          <w:rFonts w:ascii="inherit" w:eastAsia="仿宋" w:hAnsi="inherit" w:cs="宋体"/>
          <w:b/>
          <w:bCs/>
          <w:color w:val="000000"/>
          <w:kern w:val="0"/>
          <w:sz w:val="28"/>
          <w:szCs w:val="28"/>
          <w:bdr w:val="none" w:sz="0" w:space="0" w:color="auto" w:frame="1"/>
        </w:rPr>
        <w:t>合同及履行</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第二十二条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政府购买服务合同的签订、履行、变更，应当遵循《中华人民共和国合同法》的相关规定。</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第二十三条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购买主体应当与确定的承接主体签订书面合同，合同约定的服务内容应当符合本办法第九条、第十条的规定。</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政府购买服务合同应当明确服务的内容、期限、数量、质量、价格，资金结算方式，各方权利义务事项和违约责任等内容。</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政府购买服务合同应当依法予以公告。</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第二十四条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政府购买服务合同履行期限一般不超过</w:t>
      </w:r>
      <w:r w:rsidRPr="00040073">
        <w:rPr>
          <w:rFonts w:ascii="inherit" w:eastAsia="仿宋" w:hAnsi="inherit" w:cs="宋体"/>
          <w:color w:val="000000"/>
          <w:kern w:val="0"/>
          <w:sz w:val="28"/>
          <w:szCs w:val="28"/>
        </w:rPr>
        <w:t>1</w:t>
      </w:r>
      <w:r w:rsidRPr="00040073">
        <w:rPr>
          <w:rFonts w:ascii="inherit" w:eastAsia="仿宋" w:hAnsi="inherit" w:cs="宋体"/>
          <w:color w:val="000000"/>
          <w:kern w:val="0"/>
          <w:sz w:val="28"/>
          <w:szCs w:val="28"/>
        </w:rPr>
        <w:t>年；在预算保障的前提下，对于购买内容相对固定、连续性强、经费来源稳定、价格变化幅度小的政府购买服务项目，可以签订履行期限不超过</w:t>
      </w:r>
      <w:r w:rsidRPr="00040073">
        <w:rPr>
          <w:rFonts w:ascii="inherit" w:eastAsia="仿宋" w:hAnsi="inherit" w:cs="宋体"/>
          <w:color w:val="000000"/>
          <w:kern w:val="0"/>
          <w:sz w:val="28"/>
          <w:szCs w:val="28"/>
        </w:rPr>
        <w:t>3</w:t>
      </w:r>
      <w:r w:rsidRPr="00040073">
        <w:rPr>
          <w:rFonts w:ascii="inherit" w:eastAsia="仿宋" w:hAnsi="inherit" w:cs="宋体"/>
          <w:color w:val="000000"/>
          <w:kern w:val="0"/>
          <w:sz w:val="28"/>
          <w:szCs w:val="28"/>
        </w:rPr>
        <w:t>年的政府购买服务合同。</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lastRenderedPageBreak/>
        <w:t xml:space="preserve">　　第二十五条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购买主体应当加强政府购买服务项目履约管理，开展绩效执行监控，及时掌握项目实施进度和绩效目标实现情况，督促承接主体严格履行合同，按照合同约定向承接主体支付款项。</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第二十六条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承接主体应当按照合同约定提供服务，不得将服务项目转包给其他主体。</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第二十七条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承接主体应当建立政府购买服务项目台账，依照有关规定或合同约定记录保存并向购买主体提供项目实施相关重要资料信息。</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第二十八条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承接主体应当严格遵守相关财务规定，规范管理和使用政府购买服务项目资金。</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承接主体应当配合相关部门对资金使用情况进行监督检查与绩效评价。</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第二十九条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承接主体可以依法依规使用政府购买服务合同向金融机构融资。</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购买主体不得以任何形式为承接主体的融资行为提供担保。</w:t>
      </w:r>
    </w:p>
    <w:p w:rsidR="00040073" w:rsidRDefault="00040073" w:rsidP="00040073">
      <w:pPr>
        <w:widowControl/>
        <w:shd w:val="clear" w:color="auto" w:fill="FFFFFF"/>
        <w:spacing w:line="560" w:lineRule="atLeast"/>
        <w:jc w:val="center"/>
        <w:textAlignment w:val="baseline"/>
        <w:rPr>
          <w:rFonts w:ascii="inherit" w:eastAsia="仿宋" w:hAnsi="inherit" w:cs="宋体" w:hint="eastAsia"/>
          <w:b/>
          <w:bCs/>
          <w:color w:val="000000"/>
          <w:kern w:val="0"/>
          <w:sz w:val="28"/>
          <w:szCs w:val="28"/>
          <w:bdr w:val="none" w:sz="0" w:space="0" w:color="auto" w:frame="1"/>
        </w:rPr>
      </w:pPr>
    </w:p>
    <w:p w:rsidR="00040073" w:rsidRPr="00040073" w:rsidRDefault="00040073" w:rsidP="00040073">
      <w:pPr>
        <w:widowControl/>
        <w:shd w:val="clear" w:color="auto" w:fill="FFFFFF"/>
        <w:spacing w:line="560" w:lineRule="atLeast"/>
        <w:jc w:val="center"/>
        <w:textAlignment w:val="baseline"/>
        <w:rPr>
          <w:rFonts w:ascii="inherit" w:eastAsia="仿宋" w:hAnsi="inherit" w:cs="宋体" w:hint="eastAsia"/>
          <w:color w:val="000000"/>
          <w:kern w:val="0"/>
          <w:sz w:val="28"/>
          <w:szCs w:val="28"/>
        </w:rPr>
      </w:pPr>
      <w:r w:rsidRPr="00040073">
        <w:rPr>
          <w:rFonts w:ascii="inherit" w:eastAsia="仿宋" w:hAnsi="inherit" w:cs="宋体"/>
          <w:b/>
          <w:bCs/>
          <w:color w:val="000000"/>
          <w:kern w:val="0"/>
          <w:sz w:val="28"/>
          <w:szCs w:val="28"/>
          <w:bdr w:val="none" w:sz="0" w:space="0" w:color="auto" w:frame="1"/>
        </w:rPr>
        <w:t>第六章</w:t>
      </w:r>
      <w:r w:rsidRPr="00040073">
        <w:rPr>
          <w:rFonts w:ascii="inherit" w:eastAsia="仿宋" w:hAnsi="inherit" w:cs="宋体"/>
          <w:b/>
          <w:bCs/>
          <w:color w:val="000000"/>
          <w:kern w:val="0"/>
          <w:sz w:val="28"/>
          <w:szCs w:val="28"/>
          <w:bdr w:val="none" w:sz="0" w:space="0" w:color="auto" w:frame="1"/>
        </w:rPr>
        <w:t xml:space="preserve"> </w:t>
      </w:r>
      <w:r w:rsidRPr="00040073">
        <w:rPr>
          <w:rFonts w:ascii="inherit" w:eastAsia="仿宋" w:hAnsi="inherit" w:cs="宋体"/>
          <w:b/>
          <w:bCs/>
          <w:color w:val="000000"/>
          <w:kern w:val="0"/>
          <w:sz w:val="28"/>
          <w:szCs w:val="28"/>
          <w:bdr w:val="none" w:sz="0" w:space="0" w:color="auto" w:frame="1"/>
        </w:rPr>
        <w:t>监督管理和法律责任</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第三十条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有关部门应当建立健全政府购买服务监督管理机制。购买主体和承接主体应当自觉接受财政监督、审计监督、社会监督以及服务对象的监督。</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第三十一条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购买主体、承接主体及其他政府购买服务参与方在政府购买服务活动中，存在违反政府采购法律法规行为的，依照政</w:t>
      </w:r>
      <w:r w:rsidRPr="00040073">
        <w:rPr>
          <w:rFonts w:ascii="inherit" w:eastAsia="仿宋" w:hAnsi="inherit" w:cs="宋体"/>
          <w:color w:val="000000"/>
          <w:kern w:val="0"/>
          <w:sz w:val="28"/>
          <w:szCs w:val="28"/>
        </w:rPr>
        <w:lastRenderedPageBreak/>
        <w:t>府采购法律法规予以处理处罚；存在截留、挪用和滞留资金等财政违法行为的，依照《中华人民共和国预算法》《财政违法行为处罚处分条例》等法律法规追究法律责任；涉嫌犯罪的，移送司法机关处理。</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第三十二条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财政部门、购买主体及其工作人员，存在违反本办法规定的行为，以及滥用职权、玩忽职守、徇私舞弊等违法违纪行为的，按照《中华人民共和国预算法》《中华人民共和国公务员法》《中华人民共和国监察法》《财政违法行为处罚处分条例》等国家有关规定追究相应责任；涉嫌犯罪的，移送司法机关处理。</w:t>
      </w:r>
    </w:p>
    <w:p w:rsidR="00040073" w:rsidRDefault="00040073" w:rsidP="00040073">
      <w:pPr>
        <w:widowControl/>
        <w:shd w:val="clear" w:color="auto" w:fill="FFFFFF"/>
        <w:spacing w:line="560" w:lineRule="atLeast"/>
        <w:jc w:val="center"/>
        <w:textAlignment w:val="baseline"/>
        <w:rPr>
          <w:rFonts w:ascii="inherit" w:eastAsia="仿宋" w:hAnsi="inherit" w:cs="宋体" w:hint="eastAsia"/>
          <w:b/>
          <w:bCs/>
          <w:color w:val="000000"/>
          <w:kern w:val="0"/>
          <w:sz w:val="28"/>
          <w:szCs w:val="28"/>
          <w:bdr w:val="none" w:sz="0" w:space="0" w:color="auto" w:frame="1"/>
        </w:rPr>
      </w:pPr>
    </w:p>
    <w:p w:rsidR="00040073" w:rsidRPr="00040073" w:rsidRDefault="00040073" w:rsidP="00040073">
      <w:pPr>
        <w:widowControl/>
        <w:shd w:val="clear" w:color="auto" w:fill="FFFFFF"/>
        <w:spacing w:line="560" w:lineRule="atLeast"/>
        <w:jc w:val="center"/>
        <w:textAlignment w:val="baseline"/>
        <w:rPr>
          <w:rFonts w:ascii="inherit" w:eastAsia="仿宋" w:hAnsi="inherit" w:cs="宋体" w:hint="eastAsia"/>
          <w:color w:val="000000"/>
          <w:kern w:val="0"/>
          <w:sz w:val="28"/>
          <w:szCs w:val="28"/>
        </w:rPr>
      </w:pPr>
      <w:r w:rsidRPr="00040073">
        <w:rPr>
          <w:rFonts w:ascii="inherit" w:eastAsia="仿宋" w:hAnsi="inherit" w:cs="宋体"/>
          <w:b/>
          <w:bCs/>
          <w:color w:val="000000"/>
          <w:kern w:val="0"/>
          <w:sz w:val="28"/>
          <w:szCs w:val="28"/>
          <w:bdr w:val="none" w:sz="0" w:space="0" w:color="auto" w:frame="1"/>
        </w:rPr>
        <w:t>第七章</w:t>
      </w:r>
      <w:r w:rsidRPr="00040073">
        <w:rPr>
          <w:rFonts w:ascii="inherit" w:eastAsia="仿宋" w:hAnsi="inherit" w:cs="宋体"/>
          <w:b/>
          <w:bCs/>
          <w:color w:val="000000"/>
          <w:kern w:val="0"/>
          <w:sz w:val="28"/>
          <w:szCs w:val="28"/>
          <w:bdr w:val="none" w:sz="0" w:space="0" w:color="auto" w:frame="1"/>
        </w:rPr>
        <w:t xml:space="preserve"> </w:t>
      </w:r>
      <w:r w:rsidRPr="00040073">
        <w:rPr>
          <w:rFonts w:ascii="inherit" w:eastAsia="仿宋" w:hAnsi="inherit" w:cs="宋体"/>
          <w:b/>
          <w:bCs/>
          <w:color w:val="000000"/>
          <w:kern w:val="0"/>
          <w:sz w:val="28"/>
          <w:szCs w:val="28"/>
          <w:bdr w:val="none" w:sz="0" w:space="0" w:color="auto" w:frame="1"/>
        </w:rPr>
        <w:t>附则</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第三十三条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党的机关、政协机关、民主党派机关、承担行政职能的事业单位和使用行政编制的群团组织机关使用财政性资金购买服务的，参照本办法执行。</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第三十四条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涉密政府购买服务项目的实施，按照国家有关规定执行。</w:t>
      </w:r>
    </w:p>
    <w:p w:rsidR="00040073" w:rsidRPr="00040073" w:rsidRDefault="00040073" w:rsidP="00040073">
      <w:pPr>
        <w:widowControl/>
        <w:shd w:val="clear" w:color="auto" w:fill="FFFFFF"/>
        <w:spacing w:line="560" w:lineRule="atLeast"/>
        <w:jc w:val="left"/>
        <w:textAlignment w:val="baseline"/>
        <w:rPr>
          <w:rFonts w:ascii="inherit" w:eastAsia="仿宋" w:hAnsi="inherit" w:cs="宋体" w:hint="eastAsia"/>
          <w:color w:val="000000"/>
          <w:kern w:val="0"/>
          <w:sz w:val="28"/>
          <w:szCs w:val="28"/>
        </w:rPr>
      </w:pPr>
      <w:r w:rsidRPr="00040073">
        <w:rPr>
          <w:rFonts w:ascii="inherit" w:eastAsia="仿宋" w:hAnsi="inherit" w:cs="宋体"/>
          <w:color w:val="000000"/>
          <w:kern w:val="0"/>
          <w:sz w:val="28"/>
          <w:szCs w:val="28"/>
        </w:rPr>
        <w:t xml:space="preserve">　　第三十五条</w:t>
      </w:r>
      <w:r w:rsidRPr="00040073">
        <w:rPr>
          <w:rFonts w:ascii="inherit" w:eastAsia="仿宋" w:hAnsi="inherit" w:cs="宋体"/>
          <w:color w:val="000000"/>
          <w:kern w:val="0"/>
          <w:sz w:val="28"/>
          <w:szCs w:val="28"/>
        </w:rPr>
        <w:t xml:space="preserve"> </w:t>
      </w:r>
      <w:r w:rsidRPr="00040073">
        <w:rPr>
          <w:rFonts w:ascii="inherit" w:eastAsia="仿宋" w:hAnsi="inherit" w:cs="宋体"/>
          <w:color w:val="000000"/>
          <w:kern w:val="0"/>
          <w:sz w:val="28"/>
          <w:szCs w:val="28"/>
        </w:rPr>
        <w:t>本办法自</w:t>
      </w:r>
      <w:r w:rsidRPr="00040073">
        <w:rPr>
          <w:rFonts w:ascii="inherit" w:eastAsia="仿宋" w:hAnsi="inherit" w:cs="宋体"/>
          <w:color w:val="000000"/>
          <w:kern w:val="0"/>
          <w:sz w:val="28"/>
          <w:szCs w:val="28"/>
        </w:rPr>
        <w:t>2020</w:t>
      </w:r>
      <w:r w:rsidRPr="00040073">
        <w:rPr>
          <w:rFonts w:ascii="inherit" w:eastAsia="仿宋" w:hAnsi="inherit" w:cs="宋体"/>
          <w:color w:val="000000"/>
          <w:kern w:val="0"/>
          <w:sz w:val="28"/>
          <w:szCs w:val="28"/>
        </w:rPr>
        <w:t>年</w:t>
      </w:r>
      <w:r w:rsidRPr="00040073">
        <w:rPr>
          <w:rFonts w:ascii="inherit" w:eastAsia="仿宋" w:hAnsi="inherit" w:cs="宋体"/>
          <w:color w:val="000000"/>
          <w:kern w:val="0"/>
          <w:sz w:val="28"/>
          <w:szCs w:val="28"/>
        </w:rPr>
        <w:t>3</w:t>
      </w:r>
      <w:r w:rsidRPr="00040073">
        <w:rPr>
          <w:rFonts w:ascii="inherit" w:eastAsia="仿宋" w:hAnsi="inherit" w:cs="宋体"/>
          <w:color w:val="000000"/>
          <w:kern w:val="0"/>
          <w:sz w:val="28"/>
          <w:szCs w:val="28"/>
        </w:rPr>
        <w:t>月</w:t>
      </w:r>
      <w:r w:rsidRPr="00040073">
        <w:rPr>
          <w:rFonts w:ascii="inherit" w:eastAsia="仿宋" w:hAnsi="inherit" w:cs="宋体"/>
          <w:color w:val="000000"/>
          <w:kern w:val="0"/>
          <w:sz w:val="28"/>
          <w:szCs w:val="28"/>
        </w:rPr>
        <w:t>1</w:t>
      </w:r>
      <w:r w:rsidRPr="00040073">
        <w:rPr>
          <w:rFonts w:ascii="inherit" w:eastAsia="仿宋" w:hAnsi="inherit" w:cs="宋体"/>
          <w:color w:val="000000"/>
          <w:kern w:val="0"/>
          <w:sz w:val="28"/>
          <w:szCs w:val="28"/>
        </w:rPr>
        <w:t>日起施行。财政部、民政部、工商总局</w:t>
      </w:r>
      <w:r w:rsidRPr="00040073">
        <w:rPr>
          <w:rFonts w:ascii="inherit" w:eastAsia="仿宋" w:hAnsi="inherit" w:cs="宋体"/>
          <w:color w:val="000000"/>
          <w:kern w:val="0"/>
          <w:sz w:val="28"/>
          <w:szCs w:val="28"/>
        </w:rPr>
        <w:t>2014</w:t>
      </w:r>
      <w:r w:rsidRPr="00040073">
        <w:rPr>
          <w:rFonts w:ascii="inherit" w:eastAsia="仿宋" w:hAnsi="inherit" w:cs="宋体"/>
          <w:color w:val="000000"/>
          <w:kern w:val="0"/>
          <w:sz w:val="28"/>
          <w:szCs w:val="28"/>
        </w:rPr>
        <w:t>年</w:t>
      </w:r>
      <w:r w:rsidRPr="00040073">
        <w:rPr>
          <w:rFonts w:ascii="inherit" w:eastAsia="仿宋" w:hAnsi="inherit" w:cs="宋体"/>
          <w:color w:val="000000"/>
          <w:kern w:val="0"/>
          <w:sz w:val="28"/>
          <w:szCs w:val="28"/>
        </w:rPr>
        <w:t>12</w:t>
      </w:r>
      <w:r w:rsidRPr="00040073">
        <w:rPr>
          <w:rFonts w:ascii="inherit" w:eastAsia="仿宋" w:hAnsi="inherit" w:cs="宋体"/>
          <w:color w:val="000000"/>
          <w:kern w:val="0"/>
          <w:sz w:val="28"/>
          <w:szCs w:val="28"/>
        </w:rPr>
        <w:t>月</w:t>
      </w:r>
      <w:r w:rsidRPr="00040073">
        <w:rPr>
          <w:rFonts w:ascii="inherit" w:eastAsia="仿宋" w:hAnsi="inherit" w:cs="宋体"/>
          <w:color w:val="000000"/>
          <w:kern w:val="0"/>
          <w:sz w:val="28"/>
          <w:szCs w:val="28"/>
        </w:rPr>
        <w:t>15</w:t>
      </w:r>
      <w:r w:rsidRPr="00040073">
        <w:rPr>
          <w:rFonts w:ascii="inherit" w:eastAsia="仿宋" w:hAnsi="inherit" w:cs="宋体"/>
          <w:color w:val="000000"/>
          <w:kern w:val="0"/>
          <w:sz w:val="28"/>
          <w:szCs w:val="28"/>
        </w:rPr>
        <w:t>日颁布的《政府购买服务管理办法（暂行）》（财综﹝</w:t>
      </w:r>
      <w:r w:rsidRPr="00040073">
        <w:rPr>
          <w:rFonts w:ascii="inherit" w:eastAsia="仿宋" w:hAnsi="inherit" w:cs="宋体"/>
          <w:color w:val="000000"/>
          <w:kern w:val="0"/>
          <w:sz w:val="28"/>
          <w:szCs w:val="28"/>
        </w:rPr>
        <w:t>2014</w:t>
      </w:r>
      <w:r w:rsidRPr="00040073">
        <w:rPr>
          <w:rFonts w:ascii="inherit" w:eastAsia="仿宋" w:hAnsi="inherit" w:cs="宋体"/>
          <w:color w:val="000000"/>
          <w:kern w:val="0"/>
          <w:sz w:val="28"/>
          <w:szCs w:val="28"/>
        </w:rPr>
        <w:t>﹞</w:t>
      </w:r>
      <w:r w:rsidRPr="00040073">
        <w:rPr>
          <w:rFonts w:ascii="inherit" w:eastAsia="仿宋" w:hAnsi="inherit" w:cs="宋体"/>
          <w:color w:val="000000"/>
          <w:kern w:val="0"/>
          <w:sz w:val="28"/>
          <w:szCs w:val="28"/>
        </w:rPr>
        <w:t>96</w:t>
      </w:r>
      <w:r w:rsidRPr="00040073">
        <w:rPr>
          <w:rFonts w:ascii="inherit" w:eastAsia="仿宋" w:hAnsi="inherit" w:cs="宋体"/>
          <w:color w:val="000000"/>
          <w:kern w:val="0"/>
          <w:sz w:val="28"/>
          <w:szCs w:val="28"/>
        </w:rPr>
        <w:t>号）同时废止。</w:t>
      </w:r>
    </w:p>
    <w:p w:rsidR="001A19BD" w:rsidRDefault="001A19BD"/>
    <w:sectPr w:rsidR="001A19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宋体"/>
    <w:panose1 w:val="02010600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inherit">
    <w:altName w:val="Times New Roman"/>
    <w:panose1 w:val="00000000000000000000"/>
    <w:charset w:val="00"/>
    <w:family w:val="roman"/>
    <w:notTrueType/>
    <w:pitch w:val="default"/>
  </w:font>
  <w:font w:name="等线 Light">
    <w:altName w:val="宋体"/>
    <w:panose1 w:val="00000000000000000000"/>
    <w:charset w:val="86"/>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E04E6"/>
    <w:multiLevelType w:val="multilevel"/>
    <w:tmpl w:val="2592B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FC8"/>
    <w:rsid w:val="00040073"/>
    <w:rsid w:val="001A19BD"/>
    <w:rsid w:val="0090321F"/>
    <w:rsid w:val="00C234EC"/>
    <w:rsid w:val="00E83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75061"/>
  <w15:chartTrackingRefBased/>
  <w15:docId w15:val="{A4529E11-070B-44FF-BD22-58BE2EA4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4007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04007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0073"/>
    <w:rPr>
      <w:rFonts w:ascii="宋体" w:eastAsia="宋体" w:hAnsi="宋体" w:cs="宋体"/>
      <w:b/>
      <w:bCs/>
      <w:kern w:val="36"/>
      <w:sz w:val="48"/>
      <w:szCs w:val="48"/>
    </w:rPr>
  </w:style>
  <w:style w:type="character" w:customStyle="1" w:styleId="20">
    <w:name w:val="标题 2 字符"/>
    <w:basedOn w:val="a0"/>
    <w:link w:val="2"/>
    <w:uiPriority w:val="9"/>
    <w:rsid w:val="00040073"/>
    <w:rPr>
      <w:rFonts w:ascii="宋体" w:eastAsia="宋体" w:hAnsi="宋体" w:cs="宋体"/>
      <w:b/>
      <w:bCs/>
      <w:kern w:val="0"/>
      <w:sz w:val="36"/>
      <w:szCs w:val="36"/>
    </w:rPr>
  </w:style>
  <w:style w:type="paragraph" w:customStyle="1" w:styleId="cl">
    <w:name w:val="cl"/>
    <w:basedOn w:val="a"/>
    <w:rsid w:val="00040073"/>
    <w:pPr>
      <w:widowControl/>
      <w:spacing w:before="100" w:beforeAutospacing="1" w:after="100" w:afterAutospacing="1"/>
      <w:jc w:val="left"/>
    </w:pPr>
    <w:rPr>
      <w:rFonts w:ascii="宋体" w:eastAsia="宋体" w:hAnsi="宋体" w:cs="宋体"/>
      <w:kern w:val="0"/>
      <w:sz w:val="24"/>
      <w:szCs w:val="24"/>
    </w:rPr>
  </w:style>
  <w:style w:type="paragraph" w:customStyle="1" w:styleId="cr">
    <w:name w:val="cr"/>
    <w:basedOn w:val="a"/>
    <w:rsid w:val="00040073"/>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040073"/>
    <w:rPr>
      <w:color w:val="0000FF"/>
      <w:u w:val="single"/>
    </w:rPr>
  </w:style>
  <w:style w:type="paragraph" w:styleId="a4">
    <w:name w:val="Normal (Web)"/>
    <w:basedOn w:val="a"/>
    <w:uiPriority w:val="99"/>
    <w:semiHidden/>
    <w:unhideWhenUsed/>
    <w:rsid w:val="00040073"/>
    <w:pPr>
      <w:widowControl/>
      <w:spacing w:before="100" w:beforeAutospacing="1" w:after="100" w:afterAutospacing="1"/>
      <w:jc w:val="left"/>
    </w:pPr>
    <w:rPr>
      <w:rFonts w:ascii="宋体" w:eastAsia="宋体" w:hAnsi="宋体" w:cs="宋体"/>
      <w:kern w:val="0"/>
      <w:sz w:val="24"/>
      <w:szCs w:val="24"/>
    </w:rPr>
  </w:style>
  <w:style w:type="paragraph" w:customStyle="1" w:styleId="tc">
    <w:name w:val="tc"/>
    <w:basedOn w:val="a"/>
    <w:rsid w:val="0004007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18460">
      <w:bodyDiv w:val="1"/>
      <w:marLeft w:val="0"/>
      <w:marRight w:val="0"/>
      <w:marTop w:val="0"/>
      <w:marBottom w:val="0"/>
      <w:divBdr>
        <w:top w:val="none" w:sz="0" w:space="0" w:color="auto"/>
        <w:left w:val="none" w:sz="0" w:space="0" w:color="auto"/>
        <w:bottom w:val="none" w:sz="0" w:space="0" w:color="auto"/>
        <w:right w:val="none" w:sz="0" w:space="0" w:color="auto"/>
      </w:divBdr>
      <w:divsChild>
        <w:div w:id="1280137750">
          <w:marLeft w:val="0"/>
          <w:marRight w:val="0"/>
          <w:marTop w:val="0"/>
          <w:marBottom w:val="225"/>
          <w:divBdr>
            <w:top w:val="none" w:sz="0" w:space="0" w:color="auto"/>
            <w:left w:val="none" w:sz="0" w:space="0" w:color="auto"/>
            <w:bottom w:val="none" w:sz="0" w:space="0" w:color="auto"/>
            <w:right w:val="none" w:sz="0" w:space="0" w:color="auto"/>
          </w:divBdr>
          <w:divsChild>
            <w:div w:id="1784961849">
              <w:marLeft w:val="0"/>
              <w:marRight w:val="0"/>
              <w:marTop w:val="0"/>
              <w:marBottom w:val="0"/>
              <w:divBdr>
                <w:top w:val="none" w:sz="0" w:space="0" w:color="auto"/>
                <w:left w:val="none" w:sz="0" w:space="0" w:color="auto"/>
                <w:bottom w:val="none" w:sz="0" w:space="0" w:color="auto"/>
                <w:right w:val="none" w:sz="0" w:space="0" w:color="auto"/>
              </w:divBdr>
              <w:divsChild>
                <w:div w:id="931084348">
                  <w:marLeft w:val="0"/>
                  <w:marRight w:val="0"/>
                  <w:marTop w:val="0"/>
                  <w:marBottom w:val="0"/>
                  <w:divBdr>
                    <w:top w:val="none" w:sz="0" w:space="0" w:color="auto"/>
                    <w:left w:val="none" w:sz="0" w:space="0" w:color="auto"/>
                    <w:bottom w:val="none" w:sz="0" w:space="0" w:color="auto"/>
                    <w:right w:val="none" w:sz="0" w:space="0" w:color="auto"/>
                  </w:divBdr>
                </w:div>
              </w:divsChild>
            </w:div>
            <w:div w:id="1407460400">
              <w:marLeft w:val="0"/>
              <w:marRight w:val="0"/>
              <w:marTop w:val="0"/>
              <w:marBottom w:val="0"/>
              <w:divBdr>
                <w:top w:val="none" w:sz="0" w:space="0" w:color="auto"/>
                <w:left w:val="none" w:sz="0" w:space="0" w:color="auto"/>
                <w:bottom w:val="none" w:sz="0" w:space="0" w:color="auto"/>
                <w:right w:val="none" w:sz="0" w:space="0" w:color="auto"/>
              </w:divBdr>
              <w:divsChild>
                <w:div w:id="8264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11988">
          <w:marLeft w:val="0"/>
          <w:marRight w:val="0"/>
          <w:marTop w:val="0"/>
          <w:marBottom w:val="0"/>
          <w:divBdr>
            <w:top w:val="none" w:sz="0" w:space="0" w:color="auto"/>
            <w:left w:val="none" w:sz="0" w:space="0" w:color="auto"/>
            <w:bottom w:val="none" w:sz="0" w:space="0" w:color="auto"/>
            <w:right w:val="none" w:sz="0" w:space="0" w:color="auto"/>
          </w:divBdr>
          <w:divsChild>
            <w:div w:id="148403516">
              <w:marLeft w:val="0"/>
              <w:marRight w:val="0"/>
              <w:marTop w:val="0"/>
              <w:marBottom w:val="0"/>
              <w:divBdr>
                <w:top w:val="none" w:sz="0" w:space="0" w:color="auto"/>
                <w:left w:val="none" w:sz="0" w:space="0" w:color="auto"/>
                <w:bottom w:val="none" w:sz="0" w:space="0" w:color="auto"/>
                <w:right w:val="none" w:sz="0" w:space="0" w:color="auto"/>
              </w:divBdr>
              <w:divsChild>
                <w:div w:id="776679839">
                  <w:marLeft w:val="0"/>
                  <w:marRight w:val="0"/>
                  <w:marTop w:val="150"/>
                  <w:marBottom w:val="0"/>
                  <w:divBdr>
                    <w:top w:val="none" w:sz="0" w:space="0" w:color="auto"/>
                    <w:left w:val="none" w:sz="0" w:space="0" w:color="auto"/>
                    <w:bottom w:val="none" w:sz="0" w:space="0" w:color="auto"/>
                    <w:right w:val="none" w:sz="0" w:space="0" w:color="auto"/>
                  </w:divBdr>
                </w:div>
                <w:div w:id="1447961452">
                  <w:marLeft w:val="0"/>
                  <w:marRight w:val="0"/>
                  <w:marTop w:val="150"/>
                  <w:marBottom w:val="0"/>
                  <w:divBdr>
                    <w:top w:val="none" w:sz="0" w:space="0" w:color="auto"/>
                    <w:left w:val="none" w:sz="0" w:space="0" w:color="auto"/>
                    <w:bottom w:val="none" w:sz="0" w:space="0" w:color="auto"/>
                    <w:right w:val="none" w:sz="0" w:space="0" w:color="auto"/>
                  </w:divBdr>
                  <w:divsChild>
                    <w:div w:id="1594899516">
                      <w:marLeft w:val="150"/>
                      <w:marRight w:val="0"/>
                      <w:marTop w:val="300"/>
                      <w:marBottom w:val="150"/>
                      <w:divBdr>
                        <w:top w:val="none" w:sz="0" w:space="0" w:color="auto"/>
                        <w:left w:val="none" w:sz="0" w:space="0" w:color="auto"/>
                        <w:bottom w:val="none" w:sz="0" w:space="0" w:color="auto"/>
                        <w:right w:val="none" w:sz="0" w:space="0" w:color="auto"/>
                      </w:divBdr>
                      <w:divsChild>
                        <w:div w:id="671487436">
                          <w:marLeft w:val="0"/>
                          <w:marRight w:val="0"/>
                          <w:marTop w:val="0"/>
                          <w:marBottom w:val="0"/>
                          <w:divBdr>
                            <w:top w:val="none" w:sz="0" w:space="0" w:color="auto"/>
                            <w:left w:val="none" w:sz="0" w:space="0" w:color="auto"/>
                            <w:bottom w:val="none" w:sz="0" w:space="0" w:color="auto"/>
                            <w:right w:val="none" w:sz="0" w:space="0" w:color="auto"/>
                          </w:divBdr>
                        </w:div>
                        <w:div w:id="1781097995">
                          <w:marLeft w:val="0"/>
                          <w:marRight w:val="0"/>
                          <w:marTop w:val="0"/>
                          <w:marBottom w:val="0"/>
                          <w:divBdr>
                            <w:top w:val="none" w:sz="0" w:space="0" w:color="auto"/>
                            <w:left w:val="none" w:sz="0" w:space="0" w:color="auto"/>
                            <w:bottom w:val="none" w:sz="0" w:space="0" w:color="auto"/>
                            <w:right w:val="none" w:sz="0" w:space="0" w:color="auto"/>
                          </w:divBdr>
                          <w:divsChild>
                            <w:div w:id="1409494938">
                              <w:marLeft w:val="0"/>
                              <w:marRight w:val="0"/>
                              <w:marTop w:val="750"/>
                              <w:marBottom w:val="0"/>
                              <w:divBdr>
                                <w:top w:val="single" w:sz="6" w:space="0" w:color="D1D1D1"/>
                                <w:left w:val="none" w:sz="0" w:space="0" w:color="auto"/>
                                <w:bottom w:val="single" w:sz="6" w:space="0" w:color="D1D1D1"/>
                                <w:right w:val="none" w:sz="0" w:space="0" w:color="auto"/>
                              </w:divBdr>
                              <w:divsChild>
                                <w:div w:id="1641955711">
                                  <w:marLeft w:val="11400"/>
                                  <w:marRight w:val="0"/>
                                  <w:marTop w:val="0"/>
                                  <w:marBottom w:val="0"/>
                                  <w:divBdr>
                                    <w:top w:val="none" w:sz="0" w:space="0" w:color="auto"/>
                                    <w:left w:val="none" w:sz="0" w:space="0" w:color="auto"/>
                                    <w:bottom w:val="none" w:sz="0" w:space="0" w:color="auto"/>
                                    <w:right w:val="none" w:sz="0" w:space="0" w:color="auto"/>
                                  </w:divBdr>
                                  <w:divsChild>
                                    <w:div w:id="1031221197">
                                      <w:marLeft w:val="0"/>
                                      <w:marRight w:val="0"/>
                                      <w:marTop w:val="0"/>
                                      <w:marBottom w:val="0"/>
                                      <w:divBdr>
                                        <w:top w:val="none" w:sz="0" w:space="0" w:color="auto"/>
                                        <w:left w:val="none" w:sz="0" w:space="0" w:color="auto"/>
                                        <w:bottom w:val="none" w:sz="0" w:space="0" w:color="auto"/>
                                        <w:right w:val="none" w:sz="0" w:space="0" w:color="auto"/>
                                      </w:divBdr>
                                    </w:div>
                                  </w:divsChild>
                                </w:div>
                                <w:div w:id="584191386">
                                  <w:marLeft w:val="0"/>
                                  <w:marRight w:val="0"/>
                                  <w:marTop w:val="0"/>
                                  <w:marBottom w:val="0"/>
                                  <w:divBdr>
                                    <w:top w:val="none" w:sz="0" w:space="0" w:color="auto"/>
                                    <w:left w:val="none" w:sz="0" w:space="0" w:color="auto"/>
                                    <w:bottom w:val="none" w:sz="0" w:space="0" w:color="auto"/>
                                    <w:right w:val="none" w:sz="0" w:space="0" w:color="auto"/>
                                  </w:divBdr>
                                  <w:divsChild>
                                    <w:div w:id="1378508160">
                                      <w:marLeft w:val="0"/>
                                      <w:marRight w:val="0"/>
                                      <w:marTop w:val="75"/>
                                      <w:marBottom w:val="0"/>
                                      <w:divBdr>
                                        <w:top w:val="none" w:sz="0" w:space="0" w:color="auto"/>
                                        <w:left w:val="none" w:sz="0" w:space="0" w:color="auto"/>
                                        <w:bottom w:val="none" w:sz="0" w:space="0" w:color="auto"/>
                                        <w:right w:val="none" w:sz="0" w:space="0" w:color="auto"/>
                                      </w:divBdr>
                                    </w:div>
                                  </w:divsChild>
                                </w:div>
                                <w:div w:id="1754933864">
                                  <w:marLeft w:val="1125"/>
                                  <w:marRight w:val="0"/>
                                  <w:marTop w:val="0"/>
                                  <w:marBottom w:val="0"/>
                                  <w:divBdr>
                                    <w:top w:val="none" w:sz="0" w:space="0" w:color="auto"/>
                                    <w:left w:val="none" w:sz="0" w:space="0" w:color="auto"/>
                                    <w:bottom w:val="none" w:sz="0" w:space="0" w:color="auto"/>
                                    <w:right w:val="none" w:sz="0" w:space="0" w:color="auto"/>
                                  </w:divBdr>
                                </w:div>
                              </w:divsChild>
                            </w:div>
                            <w:div w:id="637760079">
                              <w:marLeft w:val="0"/>
                              <w:marRight w:val="0"/>
                              <w:marTop w:val="100"/>
                              <w:marBottom w:val="100"/>
                              <w:divBdr>
                                <w:top w:val="none" w:sz="0" w:space="0" w:color="auto"/>
                                <w:left w:val="none" w:sz="0" w:space="0" w:color="auto"/>
                                <w:bottom w:val="none" w:sz="0" w:space="0" w:color="auto"/>
                                <w:right w:val="none" w:sz="0" w:space="0" w:color="auto"/>
                              </w:divBdr>
                              <w:divsChild>
                                <w:div w:id="1326784875">
                                  <w:marLeft w:val="0"/>
                                  <w:marRight w:val="0"/>
                                  <w:marTop w:val="0"/>
                                  <w:marBottom w:val="0"/>
                                  <w:divBdr>
                                    <w:top w:val="none" w:sz="0" w:space="0" w:color="auto"/>
                                    <w:left w:val="none" w:sz="0" w:space="0" w:color="auto"/>
                                    <w:bottom w:val="none" w:sz="0" w:space="0" w:color="auto"/>
                                    <w:right w:val="none" w:sz="0" w:space="0" w:color="auto"/>
                                  </w:divBdr>
                                </w:div>
                                <w:div w:id="694385051">
                                  <w:marLeft w:val="0"/>
                                  <w:marRight w:val="0"/>
                                  <w:marTop w:val="100"/>
                                  <w:marBottom w:val="100"/>
                                  <w:divBdr>
                                    <w:top w:val="none" w:sz="0" w:space="0" w:color="auto"/>
                                    <w:left w:val="none" w:sz="0" w:space="0" w:color="auto"/>
                                    <w:bottom w:val="none" w:sz="0" w:space="0" w:color="auto"/>
                                    <w:right w:val="none" w:sz="0" w:space="0" w:color="auto"/>
                                  </w:divBdr>
                                </w:div>
                                <w:div w:id="206338584">
                                  <w:marLeft w:val="0"/>
                                  <w:marRight w:val="0"/>
                                  <w:marTop w:val="0"/>
                                  <w:marBottom w:val="0"/>
                                  <w:divBdr>
                                    <w:top w:val="none" w:sz="0" w:space="0" w:color="auto"/>
                                    <w:left w:val="none" w:sz="0" w:space="0" w:color="auto"/>
                                    <w:bottom w:val="none" w:sz="0" w:space="0" w:color="auto"/>
                                    <w:right w:val="none" w:sz="0" w:space="0" w:color="auto"/>
                                  </w:divBdr>
                                  <w:divsChild>
                                    <w:div w:id="14275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853506">
          <w:marLeft w:val="0"/>
          <w:marRight w:val="0"/>
          <w:marTop w:val="195"/>
          <w:marBottom w:val="0"/>
          <w:divBdr>
            <w:top w:val="none" w:sz="0" w:space="0" w:color="auto"/>
            <w:left w:val="none" w:sz="0" w:space="0" w:color="auto"/>
            <w:bottom w:val="none" w:sz="0" w:space="0" w:color="auto"/>
            <w:right w:val="none" w:sz="0" w:space="0" w:color="auto"/>
          </w:divBdr>
          <w:divsChild>
            <w:div w:id="1832942210">
              <w:marLeft w:val="0"/>
              <w:marRight w:val="0"/>
              <w:marTop w:val="0"/>
              <w:marBottom w:val="0"/>
              <w:divBdr>
                <w:top w:val="none" w:sz="0" w:space="0" w:color="auto"/>
                <w:left w:val="none" w:sz="0" w:space="0" w:color="auto"/>
                <w:bottom w:val="none" w:sz="0" w:space="0" w:color="auto"/>
                <w:right w:val="none" w:sz="0" w:space="0" w:color="auto"/>
              </w:divBdr>
              <w:divsChild>
                <w:div w:id="1145125222">
                  <w:marLeft w:val="1950"/>
                  <w:marRight w:val="150"/>
                  <w:marTop w:val="210"/>
                  <w:marBottom w:val="0"/>
                  <w:divBdr>
                    <w:top w:val="none" w:sz="0" w:space="0" w:color="auto"/>
                    <w:left w:val="none" w:sz="0" w:space="0" w:color="auto"/>
                    <w:bottom w:val="none" w:sz="0" w:space="0" w:color="auto"/>
                    <w:right w:val="single" w:sz="6" w:space="0" w:color="C2C2C2"/>
                  </w:divBdr>
                  <w:divsChild>
                    <w:div w:id="1762867706">
                      <w:marLeft w:val="75"/>
                      <w:marRight w:val="0"/>
                      <w:marTop w:val="150"/>
                      <w:marBottom w:val="0"/>
                      <w:divBdr>
                        <w:top w:val="none" w:sz="0" w:space="0" w:color="auto"/>
                        <w:left w:val="none" w:sz="0" w:space="0" w:color="auto"/>
                        <w:bottom w:val="none" w:sz="0" w:space="0" w:color="auto"/>
                        <w:right w:val="none" w:sz="0" w:space="0" w:color="auto"/>
                      </w:divBdr>
                    </w:div>
                  </w:divsChild>
                </w:div>
                <w:div w:id="19084870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2023-11-02T00:44:00Z</dcterms:created>
  <dcterms:modified xsi:type="dcterms:W3CDTF">2023-11-02T00:49:00Z</dcterms:modified>
</cp:coreProperties>
</file>