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single" w:color="FF0000" w:sz="18" w:space="3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heme="minorEastAsia" w:hAnsiTheme="minorEastAsia" w:eastAsiaTheme="minorEastAsia" w:cstheme="minorEastAsia"/>
          <w:b/>
          <w:bCs/>
          <w:i w:val="0"/>
          <w:caps w:val="0"/>
          <w:color w:val="000000"/>
          <w:spacing w:val="0"/>
          <w:kern w:val="0"/>
          <w:sz w:val="30"/>
          <w:szCs w:val="30"/>
          <w:bdr w:val="none" w:color="auto" w:sz="0" w:space="0"/>
          <w:lang w:val="en-US" w:eastAsia="zh-CN" w:bidi="ar"/>
        </w:rPr>
      </w:pPr>
      <w:r>
        <w:rPr>
          <w:rFonts w:hint="eastAsia" w:asciiTheme="minorEastAsia" w:hAnsiTheme="minorEastAsia" w:eastAsiaTheme="minorEastAsia" w:cstheme="minorEastAsia"/>
          <w:b/>
          <w:bCs/>
          <w:i w:val="0"/>
          <w:caps w:val="0"/>
          <w:color w:val="000000"/>
          <w:spacing w:val="0"/>
          <w:kern w:val="0"/>
          <w:sz w:val="30"/>
          <w:szCs w:val="30"/>
          <w:bdr w:val="none" w:color="auto" w:sz="0" w:space="0"/>
          <w:lang w:val="en-US" w:eastAsia="zh-CN" w:bidi="ar"/>
        </w:rPr>
        <w:t>财政部关于在政府采购活动中查询及使用信用记录</w:t>
      </w:r>
      <w:r>
        <w:rPr>
          <w:rFonts w:hint="eastAsia" w:asciiTheme="minorEastAsia" w:hAnsiTheme="minorEastAsia" w:eastAsiaTheme="minorEastAsia" w:cstheme="minorEastAsia"/>
          <w:b/>
          <w:bCs/>
          <w:i w:val="0"/>
          <w:caps w:val="0"/>
          <w:color w:val="000000"/>
          <w:spacing w:val="0"/>
          <w:kern w:val="0"/>
          <w:sz w:val="30"/>
          <w:szCs w:val="30"/>
          <w:bdr w:val="none" w:color="auto" w:sz="0" w:space="0"/>
          <w:lang w:val="en-US" w:eastAsia="zh-CN" w:bidi="ar"/>
        </w:rPr>
        <w:br w:type="textWrapping"/>
      </w:r>
      <w:r>
        <w:rPr>
          <w:rFonts w:hint="eastAsia" w:asciiTheme="minorEastAsia" w:hAnsiTheme="minorEastAsia" w:eastAsiaTheme="minorEastAsia" w:cstheme="minorEastAsia"/>
          <w:b/>
          <w:bCs/>
          <w:i w:val="0"/>
          <w:caps w:val="0"/>
          <w:color w:val="000000"/>
          <w:spacing w:val="0"/>
          <w:kern w:val="0"/>
          <w:sz w:val="30"/>
          <w:szCs w:val="30"/>
          <w:bdr w:val="none" w:color="auto" w:sz="0" w:space="0"/>
          <w:lang w:val="en-US" w:eastAsia="zh-CN" w:bidi="ar"/>
        </w:rPr>
        <w:t>有关问题的通知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heme="minorEastAsia" w:hAnsiTheme="minorEastAsia" w:eastAsiaTheme="minorEastAsia" w:cstheme="minorEastAsia"/>
          <w:b/>
          <w:bCs/>
          <w:i w:val="0"/>
          <w:caps w:val="0"/>
          <w:color w:val="000000"/>
          <w:spacing w:val="0"/>
          <w:sz w:val="30"/>
          <w:szCs w:val="30"/>
          <w:u w:val="none"/>
        </w:rPr>
      </w:pPr>
      <w:r>
        <w:rPr>
          <w:rFonts w:hint="eastAsia" w:asciiTheme="minorEastAsia" w:hAnsiTheme="minorEastAsia" w:eastAsiaTheme="minorEastAsia" w:cstheme="minorEastAsia"/>
          <w:b/>
          <w:bCs/>
          <w:i w:val="0"/>
          <w:caps w:val="0"/>
          <w:color w:val="000000"/>
          <w:spacing w:val="0"/>
          <w:sz w:val="30"/>
          <w:szCs w:val="30"/>
          <w:u w:val="none"/>
          <w:bdr w:val="none" w:color="auto" w:sz="0" w:space="0"/>
        </w:rPr>
        <w:t>财库〔2016〕125号</w:t>
      </w:r>
    </w:p>
    <w:p>
      <w:pPr>
        <w:keepNext w:val="0"/>
        <w:keepLines w:val="0"/>
        <w:pageBreakBefore w:val="0"/>
        <w:widowControl/>
        <w:suppressLineNumbers w:val="0"/>
        <w:pBdr>
          <w:top w:val="single" w:color="FF0000" w:sz="18" w:space="3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华文中宋" w:hAnsi="华文中宋" w:eastAsia="华文中宋" w:cs="华文中宋"/>
          <w:b w:val="0"/>
          <w:i w:val="0"/>
          <w:caps w:val="0"/>
          <w:color w:val="000000"/>
          <w:spacing w:val="0"/>
          <w:kern w:val="0"/>
          <w:sz w:val="30"/>
          <w:szCs w:val="30"/>
          <w:bdr w:val="none" w:color="auto" w:sz="0" w:space="0"/>
          <w:lang w:val="en-US" w:eastAsia="zh-CN" w:bidi="ar"/>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党中央有关部门，国务院各部委、各直属机构，全国人大常委会办公厅，全国政协办公厅，高法院，高检院，各民主党派中央，有关人民团体，中央国家机关政府采购中心，中共中央直属机关采购中心，全国人大机关采购中心，各省、自治区、直辖市、计划单列市财政厅（局）、政府采购中心，新疆生产建设兵团财务局、政府采购中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为落实《国务院关于印发社会信用体系建设规划纲要（2014-2020年）的通知》（国发〔2014〕21号）、《国务院关于建立完善守信联合激励和失信联合惩戒制度加快推进社会诚信体系建设的指导意见》（国发〔2016〕33号）以及《国务院办公厅关于运用大数据加强对市场主体服务和监管的若干意见》（国办发〔2015〕51号）有关要求，推进社会信用体系建设、健全守信激励失信约束机制，现就政府采购活动中查询及使用信用记录有关事项通知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w:t>
      </w:r>
      <w:r>
        <w:rPr>
          <w:rStyle w:val="5"/>
          <w:rFonts w:hint="eastAsia" w:asciiTheme="minorEastAsia" w:hAnsiTheme="minorEastAsia" w:eastAsiaTheme="minorEastAsia" w:cstheme="minorEastAsia"/>
          <w:i w:val="0"/>
          <w:caps w:val="0"/>
          <w:color w:val="000000"/>
          <w:spacing w:val="0"/>
          <w:sz w:val="28"/>
          <w:szCs w:val="28"/>
          <w:u w:val="none"/>
          <w:bdr w:val="none" w:color="auto" w:sz="0" w:space="0"/>
        </w:rPr>
        <w:t>一、高度重视信用记录查询及使用工作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诚实信用是政府采购活动的基本原则之一。在政府采购活动中查询及使用信用记录，对参与政府采购活动的供应商、采购代理机构及评审专家进行守信激励、失信约束，是政府相关部门开展协同监管和联合惩戒的重要举措，对降低市场运行成本、改善营商环境、高效开展市场经济活动具有重要作用，有利于形成“一处违规、处处受限”的信用机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近年来，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各地区各部门要进一步提高认识，推动建立政府采购活动信用记录查询及使用工作机制，加快建立政府采购信用评价制度，有效应用信用信息和信用报告，积极推进政府采购领域联合惩戒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w:t>
      </w:r>
      <w:r>
        <w:rPr>
          <w:rStyle w:val="5"/>
          <w:rFonts w:hint="eastAsia" w:asciiTheme="minorEastAsia" w:hAnsiTheme="minorEastAsia" w:eastAsiaTheme="minorEastAsia" w:cstheme="minorEastAsia"/>
          <w:i w:val="0"/>
          <w:caps w:val="0"/>
          <w:color w:val="000000"/>
          <w:spacing w:val="0"/>
          <w:sz w:val="28"/>
          <w:szCs w:val="28"/>
          <w:u w:val="none"/>
          <w:bdr w:val="none" w:color="auto" w:sz="0" w:space="0"/>
        </w:rPr>
        <w:t>二、认真做好信用记录查询及使用工作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w:t>
      </w:r>
      <w:r>
        <w:rPr>
          <w:rStyle w:val="5"/>
          <w:rFonts w:hint="eastAsia" w:asciiTheme="minorEastAsia" w:hAnsiTheme="minorEastAsia" w:eastAsiaTheme="minorEastAsia" w:cstheme="minorEastAsia"/>
          <w:i w:val="0"/>
          <w:caps w:val="0"/>
          <w:color w:val="000000"/>
          <w:spacing w:val="0"/>
          <w:sz w:val="28"/>
          <w:szCs w:val="28"/>
          <w:u w:val="none"/>
          <w:bdr w:val="none" w:color="auto" w:sz="0" w:space="0"/>
        </w:rPr>
        <w:t>（一）总体要求。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各地区各部门应当按照社会信用体系建设有关要求，根据社会信用体系建设情况，创造条件将相关主体的信用记录作为供应商资格审查、采购代理机构委托、评审专家管理的重要依据。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w:t>
      </w:r>
      <w:r>
        <w:rPr>
          <w:rStyle w:val="5"/>
          <w:rFonts w:hint="eastAsia" w:asciiTheme="minorEastAsia" w:hAnsiTheme="minorEastAsia" w:eastAsiaTheme="minorEastAsia" w:cstheme="minorEastAsia"/>
          <w:i w:val="0"/>
          <w:caps w:val="0"/>
          <w:color w:val="000000"/>
          <w:spacing w:val="0"/>
          <w:sz w:val="28"/>
          <w:szCs w:val="28"/>
          <w:u w:val="none"/>
          <w:bdr w:val="none" w:color="auto" w:sz="0" w:space="0"/>
        </w:rPr>
        <w:t>（二）信用记录查询渠道。</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各级财政部门、采购人、采购代理机构应当通过“信用中国”网站（www.creditchina.gov.cn）、中国政府采购网（www.ccgp.gov.cn）等渠道查询相关主体信用记录，并采取必要方式做好信用信息查询记录和证据留存，信用信息查询记录及相关证据应当与其他采购文件一并保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w:t>
      </w:r>
      <w:r>
        <w:rPr>
          <w:rStyle w:val="5"/>
          <w:rFonts w:hint="eastAsia" w:asciiTheme="minorEastAsia" w:hAnsiTheme="minorEastAsia" w:eastAsiaTheme="minorEastAsia" w:cstheme="minorEastAsia"/>
          <w:i w:val="0"/>
          <w:caps w:val="0"/>
          <w:color w:val="000000"/>
          <w:spacing w:val="0"/>
          <w:sz w:val="28"/>
          <w:szCs w:val="28"/>
          <w:u w:val="none"/>
          <w:bdr w:val="none" w:color="auto" w:sz="0" w:space="0"/>
        </w:rPr>
        <w:t>（三）信用记录的使用。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1．采购人或者采购代理机构应当在采购文件中明确信用信息查询的查询渠道及截止时点、信用信息查询记录和证据留存的具体方式、信用信息的使用规则等内容。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2．各级财政部门应当在评审专家选聘及日常管理中查询有关信用记录，对具有行贿、受贿、欺诈等不良信用记录的人员不得聘用为评审专家，已聘用的应当及时解聘。</w:t>
      </w:r>
      <w:r>
        <w:rPr>
          <w:rFonts w:hint="eastAsia" w:asciiTheme="minorEastAsia" w:hAnsiTheme="minorEastAsia" w:eastAsiaTheme="minorEastAsia" w:cstheme="minorEastAsia"/>
          <w:b w:val="0"/>
          <w:i w:val="0"/>
          <w:caps w:val="0"/>
          <w:color w:val="000000"/>
          <w:spacing w:val="0"/>
          <w:sz w:val="28"/>
          <w:szCs w:val="28"/>
          <w:u w:val="none"/>
          <w:bdr w:val="none" w:color="auto" w:sz="0" w:space="0"/>
        </w:rPr>
        <w:br w:type="textWrapping"/>
      </w:r>
      <w:r>
        <w:rPr>
          <w:rFonts w:hint="eastAsia" w:asciiTheme="minorEastAsia" w:hAnsiTheme="minorEastAsia" w:eastAsiaTheme="minorEastAsia" w:cstheme="minorEastAsia"/>
          <w:b w:val="0"/>
          <w:i w:val="0"/>
          <w:caps w:val="0"/>
          <w:color w:val="000000"/>
          <w:spacing w:val="0"/>
          <w:sz w:val="28"/>
          <w:szCs w:val="28"/>
          <w:u w:val="none"/>
          <w:bdr w:val="none" w:color="auto" w:sz="0" w:space="0"/>
        </w:rPr>
        <w:t>　　依法自行选定评审专家的，采购人或者采购代理机构应当查询有关信用记录，不得选定具有行贿、受贿、欺诈等不良信用记录的人员。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3．采购人委托采购代理机构办理政府采购事宜的，应当查询其信用记录，优先选择无不良信用记录的采购代理机构。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4．采购人及采购代理机构应当妥善保管相关主体信用信息，不得用于政府采购以外事项。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w:t>
      </w:r>
      <w:r>
        <w:rPr>
          <w:rStyle w:val="5"/>
          <w:rFonts w:hint="eastAsia" w:asciiTheme="minorEastAsia" w:hAnsiTheme="minorEastAsia" w:eastAsiaTheme="minorEastAsia" w:cstheme="minorEastAsia"/>
          <w:i w:val="0"/>
          <w:caps w:val="0"/>
          <w:color w:val="000000"/>
          <w:spacing w:val="0"/>
          <w:sz w:val="28"/>
          <w:szCs w:val="28"/>
          <w:u w:val="none"/>
          <w:bdr w:val="none" w:color="auto" w:sz="0" w:space="0"/>
        </w:rPr>
        <w:t>三、工作要求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（一）各级财政部门和有关部门应当根据政府采购法及其实施条例相关规定，对参加政府采购活动的供应商、采购代理机构、评审专家的不良行为予以记录，并纳入统一的信用信息平台。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（二）各级财政部门应当切实加强政府采购信息化建设，做好相关技术保障，建立与相关信用信息平台的数据共享机制，逐步实现信用信息推送、接收、查询、应用的自动化。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sz w:val="28"/>
          <w:szCs w:val="28"/>
          <w:u w:val="none"/>
          <w:bdr w:val="none" w:color="auto" w:sz="0" w:space="0"/>
        </w:rPr>
        <w:t>　　（三）各地区各部门应当根据上述原则和要求，在政府采购活动中积极推进信用信息的共享和使用，研究制定符合本地本部门实际情况的具体操作程序和办法，落实相关工作要求，及时将信用信息使用情况反馈至财政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auto"/>
        <w:rPr>
          <w:rFonts w:hint="eastAsia" w:asciiTheme="minorEastAsia" w:hAnsiTheme="minorEastAsia" w:eastAsiaTheme="minorEastAsia" w:cstheme="minorEastAsia"/>
          <w:sz w:val="28"/>
          <w:szCs w:val="28"/>
        </w:rPr>
      </w:pPr>
      <w:bookmarkStart w:id="0" w:name="_GoBack"/>
      <w:bookmarkEnd w:id="0"/>
      <w:r>
        <w:rPr>
          <w:rFonts w:hint="eastAsia" w:asciiTheme="minorEastAsia" w:hAnsiTheme="minorEastAsia" w:eastAsiaTheme="minorEastAsia" w:cstheme="minorEastAsia"/>
          <w:b w:val="0"/>
          <w:i w:val="0"/>
          <w:caps w:val="0"/>
          <w:color w:val="000000"/>
          <w:spacing w:val="0"/>
          <w:sz w:val="28"/>
          <w:szCs w:val="28"/>
          <w:u w:val="none"/>
          <w:bdr w:val="none" w:color="auto" w:sz="0" w:space="0"/>
        </w:rPr>
        <w:t>财政部</w:t>
      </w:r>
      <w:r>
        <w:rPr>
          <w:rFonts w:hint="eastAsia" w:asciiTheme="minorEastAsia" w:hAnsiTheme="minorEastAsia" w:eastAsiaTheme="minorEastAsia" w:cstheme="minorEastAsia"/>
          <w:b w:val="0"/>
          <w:i w:val="0"/>
          <w:caps w:val="0"/>
          <w:color w:val="000000"/>
          <w:spacing w:val="0"/>
          <w:sz w:val="28"/>
          <w:szCs w:val="28"/>
          <w:u w:val="none"/>
          <w:bdr w:val="none" w:color="auto" w:sz="0" w:space="0"/>
        </w:rPr>
        <w:br w:type="textWrapping"/>
      </w:r>
      <w:r>
        <w:rPr>
          <w:rFonts w:hint="eastAsia" w:asciiTheme="minorEastAsia" w:hAnsiTheme="minorEastAsia" w:eastAsiaTheme="minorEastAsia" w:cstheme="minorEastAsia"/>
          <w:b w:val="0"/>
          <w:i w:val="0"/>
          <w:caps w:val="0"/>
          <w:color w:val="000000"/>
          <w:spacing w:val="0"/>
          <w:sz w:val="28"/>
          <w:szCs w:val="28"/>
          <w:u w:val="none"/>
          <w:bdr w:val="none" w:color="auto" w:sz="0" w:space="0"/>
        </w:rPr>
        <w:t>2016年8月1日</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5A188E"/>
    <w:rsid w:val="784B36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季候风</cp:lastModifiedBy>
  <dcterms:modified xsi:type="dcterms:W3CDTF">2018-03-07T06:51:03Z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2052-10.1.0.7229</vt:lpwstr>
  </property>
</Properties>
</file>