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4A0" w:firstRow="1" w:lastRow="0" w:firstColumn="1" w:lastColumn="0" w:noHBand="0" w:noVBand="1"/>
      </w:tblPr>
      <w:tblGrid>
        <w:gridCol w:w="8306"/>
      </w:tblGrid>
      <w:tr w:rsidR="00E7085D" w:rsidRPr="00E7085D" w:rsidTr="00E7085D">
        <w:trPr>
          <w:trHeight w:val="150"/>
        </w:trPr>
        <w:tc>
          <w:tcPr>
            <w:tcW w:w="0" w:type="auto"/>
            <w:vAlign w:val="center"/>
            <w:hideMark/>
          </w:tcPr>
          <w:p w:rsidR="00E7085D" w:rsidRPr="00E7085D" w:rsidRDefault="00E7085D" w:rsidP="00E7085D">
            <w:pPr>
              <w:widowControl/>
              <w:spacing w:line="580" w:lineRule="exact"/>
              <w:jc w:val="left"/>
              <w:rPr>
                <w:rFonts w:ascii="仿宋_GB2312" w:eastAsia="仿宋_GB2312" w:hAnsi="宋体" w:cs="宋体" w:hint="eastAsia"/>
                <w:kern w:val="0"/>
                <w:sz w:val="32"/>
                <w:szCs w:val="32"/>
              </w:rPr>
            </w:pPr>
          </w:p>
        </w:tc>
      </w:tr>
    </w:tbl>
    <w:p w:rsidR="00E7085D" w:rsidRPr="00E7085D" w:rsidRDefault="00E7085D" w:rsidP="00E7085D">
      <w:pPr>
        <w:widowControl/>
        <w:shd w:val="clear" w:color="auto" w:fill="FFFFFF"/>
        <w:spacing w:line="580" w:lineRule="exact"/>
        <w:jc w:val="center"/>
        <w:textAlignment w:val="baseline"/>
        <w:outlineLvl w:val="0"/>
        <w:rPr>
          <w:rFonts w:ascii="方正小标宋简体" w:eastAsia="方正小标宋简体" w:hAnsi="微软雅黑" w:cs="宋体" w:hint="eastAsia"/>
          <w:b/>
          <w:bCs/>
          <w:color w:val="FF0000"/>
          <w:kern w:val="36"/>
          <w:sz w:val="44"/>
          <w:szCs w:val="44"/>
        </w:rPr>
      </w:pPr>
      <w:r w:rsidRPr="00E7085D">
        <w:rPr>
          <w:rFonts w:ascii="方正小标宋简体" w:eastAsia="方正小标宋简体" w:hint="eastAsia"/>
          <w:noProof/>
          <w:color w:val="FF0000"/>
          <w:sz w:val="44"/>
          <w:szCs w:val="44"/>
        </w:rPr>
        <w:t>中华人民共和国财政部令</w:t>
      </w:r>
    </w:p>
    <w:p w:rsidR="00E7085D" w:rsidRPr="00E7085D" w:rsidRDefault="00E7085D" w:rsidP="00E7085D">
      <w:pPr>
        <w:widowControl/>
        <w:shd w:val="clear" w:color="auto" w:fill="FFFFFF"/>
        <w:spacing w:line="580" w:lineRule="exact"/>
        <w:jc w:val="center"/>
        <w:textAlignment w:val="baseline"/>
        <w:outlineLvl w:val="1"/>
        <w:rPr>
          <w:rFonts w:ascii="仿宋_GB2312" w:eastAsia="仿宋_GB2312" w:hAnsi="仿宋" w:cs="宋体" w:hint="eastAsia"/>
          <w:color w:val="000000"/>
          <w:kern w:val="0"/>
          <w:sz w:val="32"/>
          <w:szCs w:val="32"/>
        </w:rPr>
      </w:pPr>
      <w:r w:rsidRPr="00E7085D">
        <w:rPr>
          <w:rFonts w:ascii="仿宋_GB2312" w:eastAsia="仿宋_GB2312" w:hAnsi="仿宋" w:cs="宋体" w:hint="eastAsia"/>
          <w:color w:val="000000"/>
          <w:kern w:val="0"/>
          <w:sz w:val="32"/>
          <w:szCs w:val="32"/>
        </w:rPr>
        <w:t>财政部令第87号</w:t>
      </w:r>
    </w:p>
    <w:p w:rsidR="00E7085D" w:rsidRPr="00E7085D" w:rsidRDefault="00E7085D" w:rsidP="00E7085D">
      <w:pPr>
        <w:widowControl/>
        <w:shd w:val="clear" w:color="auto" w:fill="FFFFFF"/>
        <w:spacing w:line="580" w:lineRule="exact"/>
        <w:textAlignment w:val="baseline"/>
        <w:rPr>
          <w:rFonts w:ascii="仿宋_GB2312" w:eastAsia="仿宋_GB2312" w:hAnsi="微软雅黑" w:cs="宋体" w:hint="eastAsia"/>
          <w:color w:val="000000"/>
          <w:kern w:val="0"/>
          <w:sz w:val="32"/>
          <w:szCs w:val="32"/>
        </w:rPr>
      </w:pP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财政部对《</w:t>
      </w:r>
      <w:bookmarkStart w:id="0" w:name="_GoBack"/>
      <w:r w:rsidRPr="00E7085D">
        <w:rPr>
          <w:rFonts w:ascii="仿宋_GB2312" w:eastAsia="仿宋_GB2312" w:hAnsi="inherit" w:cs="宋体" w:hint="eastAsia"/>
          <w:color w:val="000000"/>
          <w:kern w:val="0"/>
          <w:sz w:val="32"/>
          <w:szCs w:val="32"/>
        </w:rPr>
        <w:t>政府采购货物和服务招标投标管理办法</w:t>
      </w:r>
      <w:bookmarkEnd w:id="0"/>
      <w:r w:rsidRPr="00E7085D">
        <w:rPr>
          <w:rFonts w:ascii="仿宋_GB2312" w:eastAsia="仿宋_GB2312" w:hAnsi="inherit" w:cs="宋体" w:hint="eastAsia"/>
          <w:color w:val="000000"/>
          <w:kern w:val="0"/>
          <w:sz w:val="32"/>
          <w:szCs w:val="32"/>
        </w:rPr>
        <w:t>》（财政部令第18号）进行了修订，修订后的《政府采购货物和服务招标投标管理办法》已经部务会议审议通过。现予公布，自2017年10月1日起施行。</w:t>
      </w:r>
    </w:p>
    <w:p w:rsidR="00E7085D" w:rsidRPr="00E7085D" w:rsidRDefault="00E7085D" w:rsidP="00E7085D">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部长 肖捷</w:t>
      </w:r>
    </w:p>
    <w:p w:rsidR="00E7085D" w:rsidRPr="00E7085D" w:rsidRDefault="00E7085D" w:rsidP="00E7085D">
      <w:pPr>
        <w:widowControl/>
        <w:shd w:val="clear" w:color="auto" w:fill="FFFFFF"/>
        <w:spacing w:line="580" w:lineRule="exact"/>
        <w:ind w:right="640"/>
        <w:jc w:val="righ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2017年7月11日</w:t>
      </w:r>
    </w:p>
    <w:p w:rsidR="00E7085D" w:rsidRPr="00E7085D" w:rsidRDefault="00E7085D" w:rsidP="00E7085D">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w:t>
      </w:r>
      <w:r w:rsidRPr="00E7085D">
        <w:rPr>
          <w:rFonts w:ascii="仿宋_GB2312" w:eastAsia="仿宋_GB2312" w:hAnsi="inherit" w:cs="宋体" w:hint="eastAsia"/>
          <w:color w:val="000000"/>
          <w:kern w:val="0"/>
          <w:sz w:val="32"/>
          <w:szCs w:val="32"/>
        </w:rPr>
        <w:br w:type="textWrapping" w:clear="all"/>
      </w:r>
      <w:r w:rsidRPr="00E7085D">
        <w:rPr>
          <w:rFonts w:ascii="仿宋_GB2312" w:eastAsia="仿宋_GB2312" w:hAnsi="inherit" w:cs="宋体" w:hint="eastAsia"/>
          <w:color w:val="000000"/>
          <w:kern w:val="0"/>
          <w:sz w:val="32"/>
          <w:szCs w:val="32"/>
        </w:rPr>
        <w:t> </w:t>
      </w:r>
      <w:r w:rsidRPr="00E7085D">
        <w:rPr>
          <w:rFonts w:ascii="仿宋_GB2312" w:eastAsia="仿宋_GB2312" w:hAnsi="inherit" w:cs="宋体" w:hint="eastAsia"/>
          <w:b/>
          <w:bCs/>
          <w:color w:val="000000"/>
          <w:kern w:val="0"/>
          <w:sz w:val="32"/>
          <w:szCs w:val="32"/>
          <w:bdr w:val="none" w:sz="0" w:space="0" w:color="auto" w:frame="1"/>
        </w:rPr>
        <w:t>第一章　总　则</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第一条　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第二条　本办法适用于在中华人民共和国境内开展政府采购货物和服务（以下简称货物服务）招标投标活动。</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第三条　货物服务招标分为公开招标和邀请招标。</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公开招标，是指采购人依法以招标公告的方式邀请非特定的供应商参加投标的采购方式。</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邀请招标，是指采购人依法从符合相应资格条件的供应商中随机抽取3家以上供应商，并以投标邀请书的方式邀请其参加投标的采购方式。</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第四条　属于地方预算的政府采购项目,省、自治区、直辖市人民政府根据实际情况，可以确定分别适用于本行政区域省级、设区的市级、县级公开招标数额标准。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第五条　采购人应当在货物服务招标投标活动中落实节约能源、保护环境、扶持不发达地区和少数民族地区、促进中小企业发展等政府采购政策。</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第六条　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采购人不得向供应商索要或者接受其给予的赠品、回扣或者与采购无关的其他商品、服务。</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第七条　采购人应当按照财政部制定的《政府采购品目分类目录》确定采购项目属性。按照《政府采购品目分类目录》无法确定的，按照有利于采购项目实施的原则确定。</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第八条　采购人委托采购代理机构代理招标的，采购代理机构应当在采购人委托的范围内依法开展采购活动。</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采购代理机构及其分支机构不得在所代理的采购项目中投标或者代理投标，不得为所代理的采购项目的投标人参加本项目提供投标咨询。</w:t>
      </w:r>
    </w:p>
    <w:p w:rsidR="00E7085D" w:rsidRPr="00E7085D" w:rsidRDefault="00E7085D" w:rsidP="00E7085D">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b/>
          <w:bCs/>
          <w:color w:val="000000"/>
          <w:kern w:val="0"/>
          <w:sz w:val="32"/>
          <w:szCs w:val="32"/>
          <w:bdr w:val="none" w:sz="0" w:space="0" w:color="auto" w:frame="1"/>
        </w:rPr>
        <w:t>第二章　招　标</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第九条　未纳入集中采购目录的政府采购项目，采购人可以自行招标，也可以委托采购代理机构在委托的范围内代理招标。</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采购人自行组织开展招标活动的，应当符合下列条件：</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（一）有编制招标文件、组织招标的能力和条件；</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（二）有与采购项目专业性相适应的专业人员。</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第十条　采购人应当对采购标的的市场技术或者服务水平、供应、价格等情况进行市场调查，根据调查情况、资产配置标准等科学、合理地确定采购需求，进行价格测算。</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第十一条　采购需求应当完整、明确，包括以下内容：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（一）采购标的需实现的功能或者目标，以及为落实政府采购政策需满足的要求；</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（二）采购标的需执行的国家相关标准、行业标准、地方标准或者其他标准、规范；</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（三）采购标的需满足的质量、安全、技术规格、物理特性等要求；</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（四）采购标的的数量、采购项目交付或者实施的时间和地点；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（五）采购标的需满足的服务标准、期限、效率等要求；</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（六）采购标的的验收标准；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（七）采购标的的其他技术、服务等要求。</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第十二条　采购人根据价格测算情况，可以在采购预算额度内合理设定最高限价，但不得设定最低限价。</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第十三条　公开招标公告应当包括以下主要内容：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（一）采购人及其委托的采购代理机构的名称、地址和联系方法；</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（二）采购项目的名称、预算金额，设定最高限价的，还应当公开最高限价；</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（三）采购人的采购需求；</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（四）投标人的资格要求；</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（五）获取招标文件的时间期限、地点、方式及招标文件售价；</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（六）公告期限；</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（七）投标截止时间、开标时间及地点；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（八）采购项目联系人姓名和电话。</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第十四条　采用邀请招标方式的，采购人或者采购代理机构应当通过以下方式产生符合资格条件的供应商名单，并从中随机抽取3家以上供应商向其发出投标邀请书：</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（一）发布资格预审公告征集；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（二）从省级以上人民政府财政部门（以下简称财政部门）建立的供应商库中选取；</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（三）采购人书面推荐。</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采用前款第一项方式产生符合资格条件供应商名单的，采购人或者采购代理机构应当按照资格预审文件载明的标准和方法，对潜在投标人进行资格预审。</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采用第一款第二项或者第三项方式产生符合资格条件供应商名单的，备选的符合资格条件供应商总数不得少于拟随机抽取供应商总数的两倍。</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随机抽取是指通过抽签等能够保证所有符合资格条件供应商机会均等的方式选定供应商。随机抽取供应商时，应当有不少于两名采购人工作人员在场监督，并形成书面记录，随采购文件一并存档。</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投标邀请书应当同时向所有受邀请的供应商发出。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第十五条　资格预审公告应当包括以下主要内容：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（一）本办法第十三条第一至四项、第六项和第八项内容；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（二）获取资格预审文件的时间期限、地点、方式；</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（三）提交资格预审申请文件的截止时间、地点及资格预审日期。</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第十六条　招标公告、资格预审公告的公告期限为5个工作日。公告内容应当以省级以上财政部门指定媒体发</w:t>
      </w:r>
      <w:r w:rsidRPr="00E7085D">
        <w:rPr>
          <w:rFonts w:ascii="仿宋_GB2312" w:eastAsia="仿宋_GB2312" w:hAnsi="inherit" w:cs="宋体" w:hint="eastAsia"/>
          <w:color w:val="000000"/>
          <w:kern w:val="0"/>
          <w:sz w:val="32"/>
          <w:szCs w:val="32"/>
        </w:rPr>
        <w:lastRenderedPageBreak/>
        <w:t>布的公告为准。公告期限自省级以上财政部门指定媒体最先发布公告之日起算。</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第十八条　采购人或者采购代理机构应当按照招标公告、资格预审公告或者投标邀请书规定的时间、地点提供招标文件或者资格预审文件，提供期限自招标公告、资格预审公告发布之日起计算不得少于5个工作日。提供期限届满后，获取招标文件或者资格预审文件的潜在投标人不足3家的，可以顺延提供期限，并予公告。</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公开招标进行资格预审的，招标公告和资格预审公告可以合并发布，招标文件应当向所有通过资格预审的供应商提供。</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第十九条　采购人或者采购代理机构应当根据采购项目的实施要求，在招标公告、资格预审公告或者投标邀请书中载明是否接受联合体投标。如未载明，不得拒绝联合体投标。</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第二十条　采购人或者采购代理机构应当根据采购项目的特点和采购需求编制招标文件。招标文件应当包括以下主要内容：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（一）投标邀请；</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（二）投标人须知（包括投标文件的密封、签署、盖章要求等）；</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（三）投标人应当提交的资格、资信证明文件；</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（四）为落实政府采购政策，采购标的需满足的要求，以及投标人须提供的证明材料；</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（五）投标文件编制要求、投标报价要求和投标保证金交纳、退还方式以及不予退还投标保证金的情形；</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（六）采购项目预算金额，设定最高限价的，还应当公开最高限价；</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（七）采购项目的技术规格、数量、服务标准、验收等要求，包括附件、图纸等；</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（八）拟签订的合同文本；</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（九）货物、服务提供的时间、地点、方式；</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（十）采购资金的支付方式、时间、条件；</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（十一）评标方法、评标标准和投标无效情形；</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（十二）投标有效期；</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（十三）投标截止时间、开标时间及地点；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（十四）采购代理机构代理费用的收取标准和方式；</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（十五）投标人信用信息查询渠道及截止时点、信用信息查询记录和证据留存的具体方式、信用信息的使用规则等；</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（十六）省级以上财政部门规定的其他事项。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对于不允许偏离的实质性要求和条件，采购人或者采购代理机构应当在招标文件中规定，并以醒目的方式标明。</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第二十一条　采购人或者采购代理机构应当根据采购项目的特点和采购需求编制资格预审文件。资格预审文件应当包括以下主要内容：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（一）资格预审邀请；</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（二）申请人须知；</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（三）申请人的资格要求；</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（四）资格审核标准和方法；</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（五）申请人应当提供的资格预审申请文件的内容和格式；</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（六）提交资格预审申请文件的方式、截止时间、地点及资格审核日期；</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（七）申请人信用信息查询渠道及截止时点、信用信息查询记录和证据留存的具体方式、信用信息的使用规则等内容；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（八）省级以上财政部门规定的其他事项。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资格预审文件应当免费提供。</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第二十二条　采购人、采购代理机构一般不得要求投标人提供样品，仅凭书面方式不能准确描述采购需求或者需要对样品进行主观判断以确认是否满足采购需求等特殊情况除外。</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采购活动结束后，对于未中标人提供的样品，应当及时退还或者经未中标人同意后自行处理；对于中标人提供的样品，应当按照招标文件的规定进行保管、封存，并作为履约验收的参考。</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第二十三条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第二十四条　招标文件售价应当按照弥补制作、邮寄成本的原则确定，不得以营利为目的，不得以招标采购金额作为确定招标文件售价的依据。</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第二十五条　招标文件、资格预审文件的内容不得违反法律、行政法规、强制性标准、政府采购政策，或者违反公开透明、公平竞争、公正和诚实信用原则。</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有前款规定情形，影响潜在投标人投标或者资格预审结果的，采购人或者采购代理机构应当修改招标文件或者资格预审文件后重新招标。</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第二十六条　采购人或者采购代理机构可以在招标文件提供期限截止后，组织已获取招标文件的潜在投标人现场考察或者召开开标前答疑会。</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组织现场考察或者召开答疑会的，应当在招标文件中载明，或者在招标文件提供期限截止后以书面形式通知所有获取招标文件的潜在投标人。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第二十七条　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第二十八条　投标截止时间前，采购人、采购代理机构和有关人员不得向他人透露已获取招标文件的潜在投标人的名称、数量以及可能影响公平竞争的有关招标投标的其他情况。</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第二十九条　采购人、采购代理机构在发布招标公告、资格预审公告或者发出投标邀请书后，除因重大变故采购任务取消情况外，不得擅自终止招标活动。</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rsidR="00E7085D" w:rsidRPr="00E7085D" w:rsidRDefault="00E7085D" w:rsidP="00E7085D">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b/>
          <w:bCs/>
          <w:color w:val="000000"/>
          <w:kern w:val="0"/>
          <w:sz w:val="32"/>
          <w:szCs w:val="32"/>
          <w:bdr w:val="none" w:sz="0" w:space="0" w:color="auto" w:frame="1"/>
        </w:rPr>
        <w:t>第三章　投　标</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第三十条　投标人，是指响应招标、参加投标竞争的法人、其他组织或者自然人。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w:t>
      </w:r>
      <w:r w:rsidRPr="00E7085D">
        <w:rPr>
          <w:rFonts w:ascii="仿宋_GB2312" w:eastAsia="仿宋_GB2312" w:hAnsi="inherit" w:cs="宋体" w:hint="eastAsia"/>
          <w:color w:val="000000"/>
          <w:kern w:val="0"/>
          <w:sz w:val="32"/>
          <w:szCs w:val="32"/>
        </w:rPr>
        <w:lastRenderedPageBreak/>
        <w:t>者采购人委托评标委员会按照招标文件规定的方式确定一个投标人获得中标人推荐资格，招标文件未规定的采取随机抽取方式确定，其他同品牌投标人不作为中标候选人。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非单一产品采购项目，采购人应当根据采购项目技术构成、产品价格比重等合理确定核心产品，并在招标文件中载明。多家投标人提供的核心产品品牌相同的，按前两款规定处理。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第三十二条　投标人应当按照招标文件的要求编制投标文件。投标文件应当对招标文件提出的要求和条件作出明确响应。</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第三十三条　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逾期送达或者未按照招标文件要求密封的投标文件，采购人、采购代理机构应当拒收。</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第三十四条　投标人在投标截止时间前，可以对所递交的投标文件进行补充、修改或者撤回，并书面通知采购人或者采购代理机构。补充、修改的内容应当按照招标文件要求签署、盖章、密封后，作为投标文件的组成部分。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第三十五条　投标人根据招标文件的规定和采购项目的实际情况，拟在中标后将中标项目的非主体、非关键性</w:t>
      </w:r>
      <w:r w:rsidRPr="00E7085D">
        <w:rPr>
          <w:rFonts w:ascii="仿宋_GB2312" w:eastAsia="仿宋_GB2312" w:hAnsi="inherit" w:cs="宋体" w:hint="eastAsia"/>
          <w:color w:val="000000"/>
          <w:kern w:val="0"/>
          <w:sz w:val="32"/>
          <w:szCs w:val="32"/>
        </w:rPr>
        <w:lastRenderedPageBreak/>
        <w:t>工作分包的，应当在投标文件中载明分包承担主体，分包承担主体应当具备相应资质条件且不得再次分包。</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第三十六条　投标人应当遵循公平竞争的原则，不得恶意串通，不得妨碍其他投标人的竞争行为，不得损害采购人或者其他投标人的合法权益。</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在评标过程中发现投标人有上述情形的，评标委员会应当认定其投标无效，并书面报告本级财政部门。</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第三十七条　有下列情形之一的，视为投标人串通投标，其投标无效：</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（一）不同投标人的投标文件由同一单位或者个人编制；</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（二）不同投标人委托同一单位或者个人办理投标事宜；</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（三）不同投标人的投标文件载明的项目管理成员或者联系人员为同一人；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（四）不同投标人的投标文件异常一致或者投标报价呈规律性差异；</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（五）不同投标人的投标文件相互混装；</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（六）不同投标人的投标保证金从同一单位或者个人的账户转出。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第三十八条　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采购人或者采购代理机构应当自中标通知书发出之日起5个工作日内退还未中标人的投标保证金，自采购合同签订之日起5个工作日内退还中标人的投标保证金或者转为中标人的履约保证金。</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采购人或者采购代理机构逾期退还投标保证金的，除应当退还投标保证金本金外，还应当按中国人民银行同期贷款基准利率上浮20％后的利率支付超期资金占用费，但因投标人自身原因导致无法及时退还的除外。</w:t>
      </w:r>
    </w:p>
    <w:p w:rsidR="00E7085D" w:rsidRPr="00E7085D" w:rsidRDefault="00E7085D" w:rsidP="00E7085D">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b/>
          <w:bCs/>
          <w:color w:val="000000"/>
          <w:kern w:val="0"/>
          <w:sz w:val="32"/>
          <w:szCs w:val="32"/>
          <w:bdr w:val="none" w:sz="0" w:space="0" w:color="auto" w:frame="1"/>
        </w:rPr>
        <w:t>第四章　开标、评标</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第三十九条　开标应当在招标文件确定的提交投标文件截止时间的同一时间进行。开标地点应当为招标文件中预先确定的地点。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采购人或者采购代理机构应当对开标、评标现场活动进行全程录音录像。录音录像应当清晰可辨，音像资料作为采购文件一并存档。</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第四十条　开标由采购人或者采购代理机构主持，邀请投标人参加。评标委员会成员不得参加开标活动。</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第四十一条　开标时，应当由投标人或者其推选的代表检查投标文件的密封情况；经确认无误后，由采购人或者采购代理机构工作人员当众拆封，宣布投标人名称、投标价格和招标文件规定的需要宣布的其他内容。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投标人不足3家的，不得开标。</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第四十二条　开标过程应当由采购人或者采购代理机构负责记录，由参加开标的各投标人代表和相关工作人员签字确认后随采购文件一并存档。</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投标人未参加开标的，视同认可开标结果。</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第四十三条　公开招标数额标准以上的采购项目，投标截止后投标人不足3家或者通过资格审查或符合性审查的投标人不足3家的，除采购任务取消情形外，按照以下方式处理：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（一）招标文件存在不合理条款或者招标程序不符合规定的，采购人、采购代理机构改正后依法重新招标；</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（二）招标文件没有不合理条款、招标程序符合规定，需要采用其他采购方式采购的，采购人应当依法报财政部门批准。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第四十四条　公开招标采购项目开标结束后，采购人或者采购代理机构应当依法对投标人的资格进行审查。</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合格投标人不足3家的，不得评标。</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第四十五条　采购人或者采购代理机构负责组织评标工作，并履行下列职责：</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（一）核对评审专家身份和采购人代表授权函，对评审专家在政府采购活动中的职责履行情况予以记录，并及时将有关违法违规行为向财政部门报告；</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（二）宣布评标纪律；</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（三）公布投标人名单，告知评审专家应当回避的情形；</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（四）组织评标委员会推选评标组长，采购人代表不得担任组长；</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（五）在评标期间采取必要的通讯管理措施，保证评标活动不受外界干扰；</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（六）根据评标委员会的要求介绍政府采购相关政策法规、招标文件；</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（七）维护评标秩序，监督评标委员会依照招标文件规定的评标程序、方法和标准进行独立评审，及时制止和纠正采购人代表、评审专家的倾向性言论或者违法违规行为；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（八）核对评标结果，有本办法第六十四条规定情形的，要求评标委员会复核或者书面说明理由，评标委员会拒绝的，应予记录并向本级财政部门报告；</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（九）评审工作完成后，按照规定向评审专家支付劳务报酬和异地评审差旅费，不得向评审专家以外的其他人员支付评审劳务报酬；</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（十）处理与评标有关的其他事项。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采购人可以在评标前说明项目背景和采购需求，说明内容不得含有歧视性、倾向性意见，不得超出招标文件所述范围。说明应当提交书面材料，并随采购文件一并存档。</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第四十六条　评标委员会负责具体评标事务，并独立履行下列职责：</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（一）审查、评价投标文件是否符合招标文件的商务、技术等实质性要求；</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（二）要求投标人对投标文件有关事项作出澄清或者说明；</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（三）对投标文件进行比较和评价；</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（四）确定中标候选人名单，以及根据采购人委托直接确定中标人；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（五）向采购人、采购代理机构或者有关部门报告评标中发现的违法行为。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第四十七条　评标委员会由采购人代表和评审专家组成，成员人数应当为5人以上单数，其中评审专家不得少于成员总数的三分之二。</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采购项目符合下列情形之一的，评标委员会成员人数应当为7人以上单数：</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（一）采购预算金额在1000万元以上；</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（二）技术复杂；</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（三）社会影响较大。</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评审专家对本单位的采购项目只能作为采购人代表参与评标，本办法第四十八条第二款规定情形除外。采购代理机构工作人员不得参加由本机构代理的政府采购项目的评标。</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评标委员会成员名单在评标结果公告前应当保密。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第四十八条　采购人或者采购代理机构应当从省级以上财政部门设立的政府采购评审专家库中，通过随机方式抽取评审专家。</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对技术复杂、专业性强的采购项目，通过随机方式难以确定合适评审专家的，经主管预算单位同意，采购人可以自行选定相应专业领域的评审专家。</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第四十九条　评标中因评标委员会成员缺席、回避或者健康等特殊原因导致评标委员会组成不符合本办法规定的，采购人或者采购代理机构应当依法补足后继续评标。被更换的评标委员会成员所作出的评标意见无效。</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无法及时补足评标委员会成员的，采购人或者采购代理机构应当停止评标活动，封存所有投标文件和开标、评标资料，依法重新组建评标委员会进行评标。原评标委员会所作出的评标意见无效。</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采购人或者采购代理机构应当将变更、重新组建评标委员会的情况予以记录，并随采购文件一并存档。</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第五十条　评标委员会应当对符合资格的投标人的投标文件进行符合性审查，以确定其是否满足招标文件的实质性要求。</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第五十一条　对于投标文件中含义不明确、同类问题表述不一致或者有明显文字和计算错误的内容，评标委员会应当以书面形式要求投标人作出必要的澄清、说明或者补正。</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第五十二条　评标委员会应当按照招标文件中规定的评标方法和标准，对符合性审查合格的投标文件进行商务和技术评估，综合比较与评价。</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第五十三条　评标方法分为最低评标价法和综合评分法。</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第五十四条　最低评标价法，是指投标文件满足招标文件全部实质性要求，且投标报价最低的投标人为中标候选人的评标方法。</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技术、服务等标准统一的货物服务项目，应当采用最低评标价法。</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采用最低评标价法评标时，除了算术修正和落实政府采购政策需进行的价格扣除外，不能对投标人的投标价格进行任何调整。</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第五十五条　综合评分法，是指投标文件满足招标文件全部实质性要求，且按照评审因素的量化指标评审得分最高的投标人为中标候选人的评标方法。</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评审因素的设定应当与投标人所提供货物服务的质量相关，包括投标报价、技术或者服务水平、履约能力、售后服务等。资格条件不得作为评审因素。评审因素应当在招标文件中规定。</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评审因素应当细化和量化，且与相应的商务条件和采购需求对应。商务条件和采购需求指标有区间规定的，评审因素应当量化到相应区间，并设置各区间对应的不同分值。</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评标时，评标委员会各成员应当独立对每个投标人的投标文件进行评价，并汇总每个投标人的得分。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货物项目的价格分值占总分值的比重不得低于30%；服务项目的价格分值占总分值的比重不得低于10%。执行国家统一定价标准和采用固定价格采购的项目，其价格不列为评审因素。</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价格分应当采用低价优先法计算，即满足招标文件要求且投标价格最低的投标报价为评标基准价，其价格分为满分。其他投标人的价格分统一按照下列公式计算：</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投标报价得分=(评标基准价／投标报价)×100</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评标总得分＝F1×A1＋F2×A2＋……＋Fn×An</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F1、F2……Fn分别为各项评审因素的得分；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A1、A2、……An 分别为各项评审因素所占的权重(A1＋A2＋……＋An＝1)。</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评标过程中，不得去掉报价中的最高报价和最低报价。</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因落实政府采购政策进行价格调整的，以调整后的价格计算评标基准价和投标报价。</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第五十六条　采用最低评标价法的，评标结果按投标报价由低到高顺序排列。投标报价相同的并列。投标文件满足招标文件全部实质性要求且投标报价最低的投标人为排名第一的中标候选人。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第五十七条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第五十八条　评标委员会根据全体评标成员签字的原始评标记录和评标结果编写评标报告。评标报告应当包括以下内容：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（一）招标公告刊登的媒体名称、开标日期和地点；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（二）投标人名单和评标委员会成员名单；</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（三）评标方法和标准；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（四）开标记录和评标情况及说明，包括无效投标人名单及原因；</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（五）评标结果，确定的中标候选人名单或者经采购人委托直接确定的中标人；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（六）其他需要说明的情况，包括评标过程中投标人根据评标委员会要求进行的澄清、说明或者补正，评标委员会成员的更换等。</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第五十九条　投标文件报价出现前后不一致的，除招标文件另有规定外，按照下列规定修正：</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（一）投标文件中开标一览表（报价表）内容与投标文件中相应内容不一致的，以开标一览表（报价表）为准；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（二）大写金额和小写金额不一致的，以大写金额为准；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（三）单价金额小数点或者百分比有明显错位的，以开标一览表的总价为准，并修改单价；</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（四）总价金额与按单价汇总金额不一致的，以单价金额计算结果为准。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同时出现两种以上不一致的，按照前款规定的顺序修正。修正后的报价按照本办法第五十一条第二款的规定经投标人确认后产生约束力，投标人不确认的，其投标无效。</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第六十一条　评标委员会成员对需要共同认定的事项存在争议的，应当按照少数服从多数的原则作出结论。持</w:t>
      </w:r>
      <w:r w:rsidRPr="00E7085D">
        <w:rPr>
          <w:rFonts w:ascii="仿宋_GB2312" w:eastAsia="仿宋_GB2312" w:hAnsi="inherit" w:cs="宋体" w:hint="eastAsia"/>
          <w:color w:val="000000"/>
          <w:kern w:val="0"/>
          <w:sz w:val="32"/>
          <w:szCs w:val="32"/>
        </w:rPr>
        <w:lastRenderedPageBreak/>
        <w:t>不同意见的评标委员会成员应当在评标报告上签署不同意见及理由，否则视为同意评标报告。</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第六十二条　评标委员会及其成员不得有下列行为：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（一）确定参与评标至评标结束前私自接触投标人；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（二）接受投标人提出的与投标文件不一致的澄清或者说明，本办法第五十一条规定的情形除外；</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（三）违反评标纪律发表倾向性意见或者征询采购人的倾向性意见；</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（四）对需要专业判断的主观评审因素协商评分；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（五）在评标过程中擅离职守，影响评标程序正常进行的；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（六）记录、复制或者带走任何评标资料；</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（七）其他不遵守评标纪律的行为。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评标委员会成员有前款第一至五项行为之一的，其评审意见无效，并不得获取评审劳务报酬和报销异地评审差旅费。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第六十三条　投标人存在下列情况之一的，投标无效:</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（一）未按照招标文件的规定提交投标保证金的；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（二）投标文件未按招标文件要求签署、盖章的；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（三）不具备招标文件中规定的资格要求的；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（四）报价超过招标文件中规定的预算金额或者最高限价的；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（五）投标文件含有采购人不能接受的附加条件的;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（六）法律、法规和招标文件规定的其他无效情形。</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第六十四条　评标结果汇总完成后，除下列情形外，任何人不得修改评标结果：</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（一）分值汇总计算错误的；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（二）分项评分超出评分标准范围的；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（三）评标委员会成员对客观评审因素评分不一致的；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（四）经评标委员会认定评分畸高、畸低的。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投标人对本条第一款情形提出质疑的，采购人或者采购代理机构可以组织原评标委员会进行重新评审，重新评审改变评标结果的，应当书面报告本级财政部门。</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第六十五条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第六十六条　采购人、采购代理机构应当采取必要措施，保证评标在严格保密的情况下进行。除采购人代表、评标现场组织人员外，采购人的其他工作人员以及与评标工作无关的人员不得进入评标现场。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有关人员对评标情况以及在评标过程中获悉的国家秘密、商业秘密负有保密责任。</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第六十七条　评标委员会或者其成员存在下列情形导致评标结果无效的，采购人、采购代理机构可以重新组建评标委员会进行评标，并书面报告本级财政部门，但采购合同已经履行的除外：</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（一）评标委员会组成不符合本办法规定的；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（二）有本办法第六十二条第一至五项情形的；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（三）评标委员会及其成员独立评标受到非法干预的；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（四）有政府采购法实施条例第七十五条规定的违法行为的。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有违法违规行为的原评标委员会成员不得参加重新组建的评标委员会。</w:t>
      </w:r>
    </w:p>
    <w:p w:rsidR="00E7085D" w:rsidRPr="00E7085D" w:rsidRDefault="00E7085D" w:rsidP="00E7085D">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b/>
          <w:bCs/>
          <w:color w:val="000000"/>
          <w:kern w:val="0"/>
          <w:sz w:val="32"/>
          <w:szCs w:val="32"/>
          <w:bdr w:val="none" w:sz="0" w:space="0" w:color="auto" w:frame="1"/>
        </w:rPr>
        <w:t>第五章　中标和合同</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第六十八条　采购代理机构应当在评标结束后2个工作日内将评标报告送采购人。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采购人自行组织招标的，应当在评标结束后5个工作日内确定中标人。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采购人在收到评标报告5个工作日内未按评标报告推荐的中标候选人顺序确定中标人，又不能说明合法理由的，视同按评标报告推荐的顺序确定排名第一的中标候选人为中标人。</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第六十九条　采购人或者采购代理机构应当自中标人确定之日起2个工作日内，在省级以上财政部门指定的媒体上公告中标结果，招标文件应当随中标结果同时公告。</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中标公告期限为1个工作日。</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邀请招标采购人采用书面推荐方式产生符合资格条件的潜在投标人的，还应当将所有被推荐供应商名单和推荐理由随中标结果同时公告。</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第七十条　中标通知书发出后，采购人不得违法改变中标结果，中标人无正当理由不得放弃中标。</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第七十一条　采购人应当自中标通知书发出之日起30日内，按照招标文件和中标人投标文件的规定，与中标人</w:t>
      </w:r>
      <w:r w:rsidRPr="00E7085D">
        <w:rPr>
          <w:rFonts w:ascii="仿宋_GB2312" w:eastAsia="仿宋_GB2312" w:hAnsi="inherit" w:cs="宋体" w:hint="eastAsia"/>
          <w:color w:val="000000"/>
          <w:kern w:val="0"/>
          <w:sz w:val="32"/>
          <w:szCs w:val="32"/>
        </w:rPr>
        <w:lastRenderedPageBreak/>
        <w:t>签订书面合同。所签订的合同不得对招标文件确定的事项和中标人投标文件作实质性修改。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采购人不得向中标人提出任何不合理的要求作为签订合同的条件。</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第七十二条　政府采购合同应当包括采购人与中标人的名称和住所、标的、数量、质量、价款或者报酬、履行期限及地点和方式、验收要求、违约责任、解决争议的方法等内容。</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第七十三条　采购人与中标人应当根据合同的约定依法履行合同义务。</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政府采购合同的履行、违约责任和解决争议的方法等适用《中华人民共和国合同法》。</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第七十四条　采购人应当及时对采购项目进行验收。采购人可以邀请参加本项目的其他投标人或者第三方机构参与验收。参与验收的投标人或者第三方机构的意见作为验收书的参考资料一并存档。</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第七十五条　采购人应当加强对中标人的履约管理，并按照采购合同约定，及时向中标人支付采购资金。对于中标人违反采购合同约定的行为，采购人应当及时处理，依法追究其违约责任。</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第七十六条　采购人、采购代理机构应当建立真实完整的招标采购档案，妥善保存每项采购活动的采购文件。</w:t>
      </w:r>
    </w:p>
    <w:p w:rsidR="00E7085D" w:rsidRPr="00E7085D" w:rsidRDefault="00E7085D" w:rsidP="00E7085D">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b/>
          <w:bCs/>
          <w:color w:val="000000"/>
          <w:kern w:val="0"/>
          <w:sz w:val="32"/>
          <w:szCs w:val="32"/>
          <w:bdr w:val="none" w:sz="0" w:space="0" w:color="auto" w:frame="1"/>
        </w:rPr>
        <w:t>第六章　法律责任</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（一）未按照本办法的规定编制采购需求的；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（二）违反本办法第六条第二款规定的；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（三）未在规定时间内确定中标人的；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（四）向中标人提出不合理要求作为签订合同条件的。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（一）违反本办法第八条第二款规定的；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（二）设定最低限价的；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（三）未按照规定进行资格预审或者资格审查的；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（四）违反本办法规定确定招标文件售价的；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（五）未按规定对开标、评标活动进行全程录音录像的；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（六）擅自终止招标活动的；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lastRenderedPageBreak/>
        <w:t xml:space="preserve">　　（七）未按照规定进行开标和组织评标的；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（八）未按照规定退还投标保证金的；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（九）违反本办法规定进行重新评审或者重新组建评标委员会进行评标的；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（十）开标前泄露已获取招标文件的潜在投标人的名称、数量或者其他可能影响公平竞争的有关招标投标情况的；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（十一）未妥善保存采购文件的；</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（十二）其他违反本办法规定的情形。</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第七十九条　有本办法第七十七条、第七十八条规定的违法行为之一，经改正后仍然影响或者可能影响中标结果的，依照政府采购法实施条例第七十一条规定处理。</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第八十条　政府采购当事人违反本办法规定，给他人造成损失的，依法承担民事责任。</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第八十一条　评标委员会成员有本办法第六十二条所列行为之一的，由财政部门责令限期改正；情节严重的，给予警告，并对其不良行为予以记录。</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第八十二条　财政部门应当依法履行政府采购监督管理职责。财政部门及其工作人员在履行监督管理职责中存在懒政怠政、滥用职权、玩忽职守、徇私舞弊等违法违纪行为的，依照政府采购法、《中华人民共和国公务员法》、《中华人民共和国行政监察法》、政府采购法实施条例等国家有关规定追究相应责任；涉嫌犯罪的，移送司法机关处理。</w:t>
      </w:r>
    </w:p>
    <w:p w:rsidR="00E7085D" w:rsidRPr="00E7085D" w:rsidRDefault="00E7085D" w:rsidP="00E7085D">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b/>
          <w:bCs/>
          <w:color w:val="000000"/>
          <w:kern w:val="0"/>
          <w:sz w:val="32"/>
          <w:szCs w:val="32"/>
          <w:bdr w:val="none" w:sz="0" w:space="0" w:color="auto" w:frame="1"/>
        </w:rPr>
        <w:lastRenderedPageBreak/>
        <w:t>第七章　附　则</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第八十三条　政府采购货物服务电子招标投标、政府采购货物中的进口机电产品招标投标有关特殊事宜，由财政部另行规定。</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第八十四条　本办法所称主管预算单位是指负有编制部门预算职责，向本级财政部门申报预算的国家机关、事业单位和团体组织。</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第八十五条　本办法规定按日计算期间的，开始当天不计入，从次日开始计算。期限的最后一日是国家法定节假日的，顺延到节假日后的次日为期限的最后一日。</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第八十六条</w:t>
      </w:r>
      <w:r w:rsidRPr="00E7085D">
        <w:rPr>
          <w:rFonts w:ascii="仿宋_GB2312" w:eastAsia="仿宋_GB2312" w:hAnsi="inherit" w:cs="宋体" w:hint="eastAsia"/>
          <w:color w:val="000000"/>
          <w:kern w:val="0"/>
          <w:sz w:val="32"/>
          <w:szCs w:val="32"/>
        </w:rPr>
        <w:t> </w:t>
      </w:r>
      <w:r w:rsidRPr="00E7085D">
        <w:rPr>
          <w:rFonts w:ascii="仿宋_GB2312" w:eastAsia="仿宋_GB2312" w:hAnsi="inherit" w:cs="宋体" w:hint="eastAsia"/>
          <w:color w:val="000000"/>
          <w:kern w:val="0"/>
          <w:sz w:val="32"/>
          <w:szCs w:val="32"/>
        </w:rPr>
        <w:t xml:space="preserve"> 本办法所称的“以上”、“以下”、“内”、“以内”，包括本数；所称的“不足”，不包括本数。</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第八十七条　各省、自治区、直辖市财政部门可以根据本办法制定具体实施办法。</w:t>
      </w:r>
    </w:p>
    <w:p w:rsidR="00E7085D" w:rsidRPr="00E7085D" w:rsidRDefault="00E7085D" w:rsidP="00E7085D">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E7085D">
        <w:rPr>
          <w:rFonts w:ascii="仿宋_GB2312" w:eastAsia="仿宋_GB2312" w:hAnsi="inherit" w:cs="宋体" w:hint="eastAsia"/>
          <w:color w:val="000000"/>
          <w:kern w:val="0"/>
          <w:sz w:val="32"/>
          <w:szCs w:val="32"/>
        </w:rPr>
        <w:t xml:space="preserve">　　第八十八条　本办法自2017年10月1日起施行。财政部2004年8月11日发布的《政府采购货物和服务招标投标管理办法》（财政部令第18号）同时废止。</w:t>
      </w:r>
    </w:p>
    <w:p w:rsidR="00EB1C29" w:rsidRPr="00E7085D" w:rsidRDefault="00EB1C29" w:rsidP="00E7085D">
      <w:pPr>
        <w:spacing w:line="580" w:lineRule="exact"/>
        <w:rPr>
          <w:rFonts w:ascii="仿宋_GB2312" w:eastAsia="仿宋_GB2312" w:hint="eastAsia"/>
          <w:sz w:val="32"/>
          <w:szCs w:val="32"/>
        </w:rPr>
      </w:pPr>
    </w:p>
    <w:sectPr w:rsidR="00EB1C29" w:rsidRPr="00E708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18"/>
    <w:rsid w:val="00C47054"/>
    <w:rsid w:val="00E7085D"/>
    <w:rsid w:val="00EB1C29"/>
    <w:rsid w:val="00EE7718"/>
    <w:rsid w:val="00FD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D3CC"/>
  <w15:chartTrackingRefBased/>
  <w15:docId w15:val="{2C2B673C-AE2F-4864-B636-7B106EC7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7085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E7085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85D"/>
    <w:rPr>
      <w:rFonts w:ascii="宋体" w:eastAsia="宋体" w:hAnsi="宋体" w:cs="宋体"/>
      <w:b/>
      <w:bCs/>
      <w:kern w:val="36"/>
      <w:sz w:val="48"/>
      <w:szCs w:val="48"/>
    </w:rPr>
  </w:style>
  <w:style w:type="character" w:customStyle="1" w:styleId="20">
    <w:name w:val="标题 2 字符"/>
    <w:basedOn w:val="a0"/>
    <w:link w:val="2"/>
    <w:uiPriority w:val="9"/>
    <w:rsid w:val="00E7085D"/>
    <w:rPr>
      <w:rFonts w:ascii="宋体" w:eastAsia="宋体" w:hAnsi="宋体" w:cs="宋体"/>
      <w:b/>
      <w:bCs/>
      <w:kern w:val="0"/>
      <w:sz w:val="36"/>
      <w:szCs w:val="36"/>
    </w:rPr>
  </w:style>
  <w:style w:type="paragraph" w:customStyle="1" w:styleId="tc">
    <w:name w:val="tc"/>
    <w:basedOn w:val="a"/>
    <w:rsid w:val="00E7085D"/>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E708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69463">
      <w:bodyDiv w:val="1"/>
      <w:marLeft w:val="0"/>
      <w:marRight w:val="0"/>
      <w:marTop w:val="0"/>
      <w:marBottom w:val="0"/>
      <w:divBdr>
        <w:top w:val="none" w:sz="0" w:space="0" w:color="auto"/>
        <w:left w:val="none" w:sz="0" w:space="0" w:color="auto"/>
        <w:bottom w:val="none" w:sz="0" w:space="0" w:color="auto"/>
        <w:right w:val="none" w:sz="0" w:space="0" w:color="auto"/>
      </w:divBdr>
      <w:divsChild>
        <w:div w:id="955526042">
          <w:marLeft w:val="0"/>
          <w:marRight w:val="0"/>
          <w:marTop w:val="0"/>
          <w:marBottom w:val="0"/>
          <w:divBdr>
            <w:top w:val="none" w:sz="0" w:space="0" w:color="auto"/>
            <w:left w:val="none" w:sz="0" w:space="0" w:color="auto"/>
            <w:bottom w:val="none" w:sz="0" w:space="0" w:color="auto"/>
            <w:right w:val="none" w:sz="0" w:space="0" w:color="auto"/>
          </w:divBdr>
        </w:div>
        <w:div w:id="1835491750">
          <w:marLeft w:val="0"/>
          <w:marRight w:val="0"/>
          <w:marTop w:val="0"/>
          <w:marBottom w:val="0"/>
          <w:divBdr>
            <w:top w:val="none" w:sz="0" w:space="0" w:color="auto"/>
            <w:left w:val="none" w:sz="0" w:space="0" w:color="auto"/>
            <w:bottom w:val="none" w:sz="0" w:space="0" w:color="auto"/>
            <w:right w:val="none" w:sz="0" w:space="0" w:color="auto"/>
          </w:divBdr>
          <w:divsChild>
            <w:div w:id="1234315051">
              <w:marLeft w:val="0"/>
              <w:marRight w:val="0"/>
              <w:marTop w:val="750"/>
              <w:marBottom w:val="0"/>
              <w:divBdr>
                <w:top w:val="single" w:sz="6" w:space="0" w:color="D1D1D1"/>
                <w:left w:val="none" w:sz="0" w:space="0" w:color="auto"/>
                <w:bottom w:val="single" w:sz="6" w:space="0" w:color="D1D1D1"/>
                <w:right w:val="none" w:sz="0" w:space="0" w:color="auto"/>
              </w:divBdr>
              <w:divsChild>
                <w:div w:id="1384871191">
                  <w:marLeft w:val="11400"/>
                  <w:marRight w:val="0"/>
                  <w:marTop w:val="0"/>
                  <w:marBottom w:val="0"/>
                  <w:divBdr>
                    <w:top w:val="none" w:sz="0" w:space="0" w:color="auto"/>
                    <w:left w:val="none" w:sz="0" w:space="0" w:color="auto"/>
                    <w:bottom w:val="none" w:sz="0" w:space="0" w:color="auto"/>
                    <w:right w:val="none" w:sz="0" w:space="0" w:color="auto"/>
                  </w:divBdr>
                  <w:divsChild>
                    <w:div w:id="1352760191">
                      <w:marLeft w:val="0"/>
                      <w:marRight w:val="0"/>
                      <w:marTop w:val="0"/>
                      <w:marBottom w:val="0"/>
                      <w:divBdr>
                        <w:top w:val="none" w:sz="0" w:space="0" w:color="auto"/>
                        <w:left w:val="none" w:sz="0" w:space="0" w:color="auto"/>
                        <w:bottom w:val="none" w:sz="0" w:space="0" w:color="auto"/>
                        <w:right w:val="none" w:sz="0" w:space="0" w:color="auto"/>
                      </w:divBdr>
                    </w:div>
                  </w:divsChild>
                </w:div>
                <w:div w:id="1371420222">
                  <w:marLeft w:val="0"/>
                  <w:marRight w:val="0"/>
                  <w:marTop w:val="0"/>
                  <w:marBottom w:val="0"/>
                  <w:divBdr>
                    <w:top w:val="none" w:sz="0" w:space="0" w:color="auto"/>
                    <w:left w:val="none" w:sz="0" w:space="0" w:color="auto"/>
                    <w:bottom w:val="none" w:sz="0" w:space="0" w:color="auto"/>
                    <w:right w:val="none" w:sz="0" w:space="0" w:color="auto"/>
                  </w:divBdr>
                  <w:divsChild>
                    <w:div w:id="5595606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68902271">
              <w:marLeft w:val="0"/>
              <w:marRight w:val="0"/>
              <w:marTop w:val="100"/>
              <w:marBottom w:val="100"/>
              <w:divBdr>
                <w:top w:val="none" w:sz="0" w:space="0" w:color="auto"/>
                <w:left w:val="none" w:sz="0" w:space="0" w:color="auto"/>
                <w:bottom w:val="none" w:sz="0" w:space="0" w:color="auto"/>
                <w:right w:val="none" w:sz="0" w:space="0" w:color="auto"/>
              </w:divBdr>
              <w:divsChild>
                <w:div w:id="503788672">
                  <w:marLeft w:val="0"/>
                  <w:marRight w:val="0"/>
                  <w:marTop w:val="0"/>
                  <w:marBottom w:val="0"/>
                  <w:divBdr>
                    <w:top w:val="none" w:sz="0" w:space="0" w:color="auto"/>
                    <w:left w:val="none" w:sz="0" w:space="0" w:color="auto"/>
                    <w:bottom w:val="none" w:sz="0" w:space="0" w:color="auto"/>
                    <w:right w:val="none" w:sz="0" w:space="0" w:color="auto"/>
                  </w:divBdr>
                </w:div>
                <w:div w:id="697703480">
                  <w:marLeft w:val="0"/>
                  <w:marRight w:val="0"/>
                  <w:marTop w:val="100"/>
                  <w:marBottom w:val="100"/>
                  <w:divBdr>
                    <w:top w:val="none" w:sz="0" w:space="0" w:color="auto"/>
                    <w:left w:val="none" w:sz="0" w:space="0" w:color="auto"/>
                    <w:bottom w:val="none" w:sz="0" w:space="0" w:color="auto"/>
                    <w:right w:val="none" w:sz="0" w:space="0" w:color="auto"/>
                  </w:divBdr>
                </w:div>
                <w:div w:id="1987314615">
                  <w:marLeft w:val="0"/>
                  <w:marRight w:val="0"/>
                  <w:marTop w:val="0"/>
                  <w:marBottom w:val="0"/>
                  <w:divBdr>
                    <w:top w:val="none" w:sz="0" w:space="0" w:color="auto"/>
                    <w:left w:val="none" w:sz="0" w:space="0" w:color="auto"/>
                    <w:bottom w:val="none" w:sz="0" w:space="0" w:color="auto"/>
                    <w:right w:val="none" w:sz="0" w:space="0" w:color="auto"/>
                  </w:divBdr>
                  <w:divsChild>
                    <w:div w:id="4757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2145</Words>
  <Characters>12227</Characters>
  <Application>Microsoft Office Word</Application>
  <DocSecurity>0</DocSecurity>
  <Lines>101</Lines>
  <Paragraphs>28</Paragraphs>
  <ScaleCrop>false</ScaleCrop>
  <Company>DoubleOX</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2025-10-22T06:53:00Z</dcterms:created>
  <dcterms:modified xsi:type="dcterms:W3CDTF">2025-10-22T06:56:00Z</dcterms:modified>
</cp:coreProperties>
</file>